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F628" w14:textId="77777777" w:rsidR="00E40281" w:rsidRPr="006E592E" w:rsidRDefault="00E40281" w:rsidP="00E40281">
      <w:pPr>
        <w:widowControl/>
        <w:tabs>
          <w:tab w:val="left" w:pos="0"/>
          <w:tab w:val="left" w:pos="4500"/>
          <w:tab w:val="left" w:pos="4950"/>
          <w:tab w:val="left" w:pos="7830"/>
          <w:tab w:val="left" w:pos="7920"/>
        </w:tabs>
        <w:suppressAutoHyphens/>
        <w:spacing w:line="240" w:lineRule="atLeast"/>
        <w:jc w:val="center"/>
        <w:rPr>
          <w:rFonts w:ascii="Arial" w:hAnsi="Arial" w:cs="Arial"/>
          <w:b/>
          <w:bCs/>
          <w:sz w:val="28"/>
          <w:szCs w:val="28"/>
        </w:rPr>
      </w:pPr>
      <w:r>
        <w:rPr>
          <w:rFonts w:ascii="Arial" w:hAnsi="Arial" w:cs="Arial"/>
          <w:b/>
          <w:bCs/>
          <w:sz w:val="28"/>
          <w:szCs w:val="28"/>
        </w:rPr>
        <w:t xml:space="preserve">Minutes of </w:t>
      </w:r>
      <w:r w:rsidRPr="006E592E">
        <w:rPr>
          <w:rFonts w:ascii="Arial" w:hAnsi="Arial" w:cs="Arial"/>
          <w:b/>
          <w:bCs/>
          <w:sz w:val="28"/>
          <w:szCs w:val="28"/>
        </w:rPr>
        <w:t>DOE Bi-Monthly T</w:t>
      </w:r>
      <w:r>
        <w:rPr>
          <w:rFonts w:ascii="Arial" w:hAnsi="Arial" w:cs="Arial"/>
          <w:b/>
          <w:bCs/>
          <w:sz w:val="28"/>
          <w:szCs w:val="28"/>
        </w:rPr>
        <w:t>eleconference</w:t>
      </w:r>
      <w:r w:rsidRPr="006E592E">
        <w:rPr>
          <w:rFonts w:ascii="Arial" w:hAnsi="Arial" w:cs="Arial"/>
          <w:b/>
          <w:bCs/>
          <w:sz w:val="28"/>
          <w:szCs w:val="28"/>
        </w:rPr>
        <w:t xml:space="preserve"> </w:t>
      </w:r>
    </w:p>
    <w:p w14:paraId="70B9370B" w14:textId="77777777" w:rsidR="00381D14" w:rsidRPr="006E592E" w:rsidRDefault="00E40281" w:rsidP="00E40281">
      <w:pPr>
        <w:widowControl/>
        <w:tabs>
          <w:tab w:val="left" w:pos="0"/>
          <w:tab w:val="left" w:pos="4500"/>
          <w:tab w:val="left" w:pos="4950"/>
          <w:tab w:val="left" w:pos="7830"/>
          <w:tab w:val="left" w:pos="7920"/>
        </w:tabs>
        <w:suppressAutoHyphens/>
        <w:spacing w:line="240" w:lineRule="atLeast"/>
        <w:jc w:val="center"/>
        <w:rPr>
          <w:rFonts w:ascii="Arial" w:hAnsi="Arial" w:cs="Arial"/>
          <w:sz w:val="28"/>
          <w:szCs w:val="28"/>
        </w:rPr>
      </w:pPr>
      <w:r w:rsidRPr="006E592E">
        <w:rPr>
          <w:rFonts w:ascii="Arial" w:hAnsi="Arial" w:cs="Arial"/>
          <w:b/>
          <w:bCs/>
          <w:sz w:val="28"/>
          <w:szCs w:val="28"/>
        </w:rPr>
        <w:t>SUSTAINABLE ACQUISITION WORKGROUP</w:t>
      </w:r>
      <w:r w:rsidR="00381D14" w:rsidRPr="006E592E">
        <w:rPr>
          <w:rFonts w:ascii="Arial" w:hAnsi="Arial" w:cs="Arial"/>
          <w:sz w:val="28"/>
          <w:szCs w:val="28"/>
        </w:rPr>
        <w:t xml:space="preserve"> </w:t>
      </w:r>
    </w:p>
    <w:p w14:paraId="0C818B06" w14:textId="77777777" w:rsidR="0079404E" w:rsidRPr="0079404E" w:rsidRDefault="000E6A2A" w:rsidP="00F126AB">
      <w:pPr>
        <w:widowControl/>
        <w:tabs>
          <w:tab w:val="left" w:pos="0"/>
          <w:tab w:val="left" w:pos="4500"/>
          <w:tab w:val="left" w:pos="4950"/>
          <w:tab w:val="left" w:pos="7830"/>
          <w:tab w:val="left" w:pos="7920"/>
        </w:tabs>
        <w:suppressAutoHyphens/>
        <w:spacing w:line="240" w:lineRule="atLeast"/>
        <w:jc w:val="center"/>
        <w:rPr>
          <w:rFonts w:ascii="Arial" w:hAnsi="Arial" w:cs="Arial"/>
          <w:b/>
          <w:sz w:val="28"/>
          <w:szCs w:val="28"/>
        </w:rPr>
      </w:pPr>
      <w:r>
        <w:rPr>
          <w:rFonts w:ascii="Arial" w:hAnsi="Arial" w:cs="Arial"/>
          <w:b/>
          <w:sz w:val="28"/>
          <w:szCs w:val="28"/>
        </w:rPr>
        <w:t>July 26</w:t>
      </w:r>
      <w:r w:rsidR="004D4227" w:rsidRPr="006E592E">
        <w:rPr>
          <w:rFonts w:ascii="Arial" w:hAnsi="Arial" w:cs="Arial"/>
          <w:b/>
          <w:sz w:val="28"/>
          <w:szCs w:val="28"/>
        </w:rPr>
        <w:t>, 2012, 11:00-Noon</w:t>
      </w:r>
      <w:r w:rsidR="005C4842">
        <w:rPr>
          <w:rFonts w:ascii="Arial" w:hAnsi="Arial" w:cs="Arial"/>
          <w:b/>
          <w:sz w:val="28"/>
          <w:szCs w:val="28"/>
        </w:rPr>
        <w:t xml:space="preserve"> ED</w:t>
      </w:r>
      <w:r w:rsidR="0079404E" w:rsidRPr="006E592E">
        <w:rPr>
          <w:rFonts w:ascii="Arial" w:hAnsi="Arial" w:cs="Arial"/>
          <w:b/>
          <w:sz w:val="28"/>
          <w:szCs w:val="28"/>
        </w:rPr>
        <w:t>T</w:t>
      </w:r>
    </w:p>
    <w:p w14:paraId="60BF198E" w14:textId="77777777" w:rsidR="00E40281" w:rsidRDefault="00E40281" w:rsidP="00E40281">
      <w:pPr>
        <w:widowControl/>
        <w:rPr>
          <w:rFonts w:ascii="Arial" w:hAnsi="Arial" w:cs="Arial"/>
          <w:b/>
          <w:sz w:val="22"/>
          <w:szCs w:val="22"/>
          <w:u w:val="single"/>
        </w:rPr>
      </w:pPr>
      <w:r w:rsidRPr="0056473A">
        <w:rPr>
          <w:rFonts w:ascii="Arial" w:hAnsi="Arial" w:cs="Arial"/>
          <w:b/>
          <w:sz w:val="22"/>
          <w:szCs w:val="22"/>
          <w:u w:val="single"/>
        </w:rPr>
        <w:t>TOPICS</w:t>
      </w:r>
    </w:p>
    <w:p w14:paraId="1E443527" w14:textId="77777777" w:rsidR="00E40281" w:rsidRDefault="000E6A2A" w:rsidP="00E40281">
      <w:pPr>
        <w:widowControl/>
        <w:numPr>
          <w:ilvl w:val="0"/>
          <w:numId w:val="21"/>
        </w:numPr>
        <w:rPr>
          <w:rFonts w:ascii="Arial" w:hAnsi="Arial" w:cs="Arial"/>
          <w:sz w:val="24"/>
          <w:szCs w:val="24"/>
        </w:rPr>
      </w:pPr>
      <w:r>
        <w:rPr>
          <w:rFonts w:ascii="Arial" w:hAnsi="Arial" w:cs="Arial"/>
          <w:sz w:val="24"/>
          <w:szCs w:val="24"/>
        </w:rPr>
        <w:t>FY2012 and FY2013 Sustainable Acquisition reporting</w:t>
      </w:r>
    </w:p>
    <w:p w14:paraId="39B7E778" w14:textId="77777777" w:rsidR="00E40281" w:rsidRDefault="00A84179" w:rsidP="00E40281">
      <w:pPr>
        <w:widowControl/>
        <w:numPr>
          <w:ilvl w:val="0"/>
          <w:numId w:val="21"/>
        </w:numPr>
        <w:rPr>
          <w:rFonts w:ascii="Arial" w:hAnsi="Arial" w:cs="Arial"/>
          <w:sz w:val="24"/>
          <w:szCs w:val="24"/>
        </w:rPr>
      </w:pPr>
      <w:r>
        <w:rPr>
          <w:rFonts w:ascii="Arial" w:hAnsi="Arial" w:cs="Arial"/>
          <w:sz w:val="24"/>
          <w:szCs w:val="24"/>
        </w:rPr>
        <w:t>Guide for identifying contracts requiring inclusion of sustainable acquisition</w:t>
      </w:r>
    </w:p>
    <w:p w14:paraId="5F37B950" w14:textId="77777777" w:rsidR="00E40281" w:rsidRDefault="00A84179" w:rsidP="00E40281">
      <w:pPr>
        <w:widowControl/>
        <w:numPr>
          <w:ilvl w:val="0"/>
          <w:numId w:val="21"/>
        </w:numPr>
        <w:rPr>
          <w:rFonts w:ascii="Arial" w:hAnsi="Arial" w:cs="Arial"/>
          <w:sz w:val="24"/>
          <w:szCs w:val="24"/>
        </w:rPr>
      </w:pPr>
      <w:r>
        <w:rPr>
          <w:rFonts w:ascii="Arial" w:hAnsi="Arial" w:cs="Arial"/>
          <w:sz w:val="24"/>
          <w:szCs w:val="24"/>
        </w:rPr>
        <w:t>New EPEAT standards for imaging equipment, televisions, and large screens</w:t>
      </w:r>
    </w:p>
    <w:p w14:paraId="77CD2047" w14:textId="77777777" w:rsidR="00D06BA2" w:rsidRDefault="00A84179" w:rsidP="003462EF">
      <w:pPr>
        <w:widowControl/>
        <w:numPr>
          <w:ilvl w:val="0"/>
          <w:numId w:val="21"/>
        </w:numPr>
        <w:rPr>
          <w:rFonts w:ascii="Arial" w:hAnsi="Arial" w:cs="Arial"/>
          <w:sz w:val="24"/>
          <w:szCs w:val="24"/>
        </w:rPr>
      </w:pPr>
      <w:r>
        <w:rPr>
          <w:rFonts w:ascii="Arial" w:hAnsi="Arial" w:cs="Arial"/>
          <w:sz w:val="24"/>
          <w:szCs w:val="24"/>
        </w:rPr>
        <w:t>Computer cleaners</w:t>
      </w:r>
    </w:p>
    <w:p w14:paraId="135C4B6B" w14:textId="77777777" w:rsidR="00A84179" w:rsidRDefault="00A84179" w:rsidP="003462EF">
      <w:pPr>
        <w:widowControl/>
        <w:numPr>
          <w:ilvl w:val="0"/>
          <w:numId w:val="21"/>
        </w:numPr>
        <w:rPr>
          <w:rFonts w:ascii="Arial" w:hAnsi="Arial" w:cs="Arial"/>
          <w:sz w:val="24"/>
          <w:szCs w:val="24"/>
        </w:rPr>
      </w:pPr>
      <w:r>
        <w:rPr>
          <w:rFonts w:ascii="Arial" w:hAnsi="Arial" w:cs="Arial"/>
          <w:sz w:val="24"/>
          <w:szCs w:val="24"/>
        </w:rPr>
        <w:t>Green dry cleaning services</w:t>
      </w:r>
    </w:p>
    <w:p w14:paraId="56C5F2A7" w14:textId="77777777" w:rsidR="00A84179" w:rsidRPr="00E40281" w:rsidRDefault="00A84179" w:rsidP="003462EF">
      <w:pPr>
        <w:widowControl/>
        <w:numPr>
          <w:ilvl w:val="0"/>
          <w:numId w:val="21"/>
        </w:numPr>
        <w:rPr>
          <w:rFonts w:ascii="Arial" w:hAnsi="Arial" w:cs="Arial"/>
          <w:sz w:val="24"/>
          <w:szCs w:val="24"/>
        </w:rPr>
      </w:pPr>
      <w:r>
        <w:rPr>
          <w:rFonts w:ascii="Arial" w:hAnsi="Arial" w:cs="Arial"/>
          <w:sz w:val="24"/>
          <w:szCs w:val="24"/>
        </w:rPr>
        <w:t xml:space="preserve">Available blanket ordering agreements for energy and biobased products </w:t>
      </w:r>
    </w:p>
    <w:p w14:paraId="02FAE602" w14:textId="77777777" w:rsidR="00122C5C" w:rsidRPr="00AF7BE4" w:rsidRDefault="00122C5C" w:rsidP="00E40281">
      <w:pPr>
        <w:keepNext/>
        <w:keepLines/>
        <w:widowControl/>
        <w:tabs>
          <w:tab w:val="left" w:pos="0"/>
          <w:tab w:val="left" w:pos="720"/>
        </w:tabs>
        <w:suppressAutoHyphens/>
        <w:spacing w:line="240" w:lineRule="atLeast"/>
        <w:rPr>
          <w:rFonts w:ascii="Arial" w:hAnsi="Arial" w:cs="Arial"/>
          <w:b/>
          <w:bCs/>
          <w:color w:val="000000"/>
          <w:sz w:val="24"/>
          <w:szCs w:val="24"/>
        </w:rPr>
      </w:pPr>
    </w:p>
    <w:p w14:paraId="6E569F6F" w14:textId="77777777" w:rsidR="00315F52" w:rsidRDefault="00315F52" w:rsidP="00315F52">
      <w:pPr>
        <w:widowControl/>
        <w:rPr>
          <w:rFonts w:ascii="Arial" w:hAnsi="Arial" w:cs="Arial"/>
          <w:b/>
          <w:sz w:val="22"/>
          <w:szCs w:val="22"/>
          <w:u w:val="single"/>
        </w:rPr>
      </w:pPr>
      <w:r w:rsidRPr="00315F52">
        <w:rPr>
          <w:rFonts w:ascii="Arial" w:hAnsi="Arial" w:cs="Arial"/>
          <w:b/>
          <w:sz w:val="22"/>
          <w:szCs w:val="22"/>
        </w:rPr>
        <w:t>MINUTES</w:t>
      </w:r>
    </w:p>
    <w:p w14:paraId="0C2F54D3" w14:textId="77777777" w:rsidR="00315F52" w:rsidRDefault="00315F52" w:rsidP="00122C5C">
      <w:pPr>
        <w:widowControl/>
        <w:spacing w:line="240" w:lineRule="atLeast"/>
        <w:ind w:left="720" w:hanging="720"/>
        <w:rPr>
          <w:rFonts w:ascii="Arial" w:hAnsi="Arial" w:cs="Arial"/>
          <w:b/>
          <w:color w:val="000000"/>
          <w:sz w:val="24"/>
          <w:szCs w:val="24"/>
        </w:rPr>
      </w:pPr>
    </w:p>
    <w:p w14:paraId="0ED5D1A3" w14:textId="77777777" w:rsidR="00122C5C" w:rsidRPr="00B005CA" w:rsidRDefault="00893AE9" w:rsidP="00122C5C">
      <w:pPr>
        <w:widowControl/>
        <w:spacing w:line="240" w:lineRule="atLeast"/>
        <w:ind w:left="720" w:hanging="720"/>
        <w:rPr>
          <w:rFonts w:ascii="Arial" w:hAnsi="Arial" w:cs="Arial"/>
          <w:b/>
          <w:color w:val="000000"/>
          <w:sz w:val="24"/>
          <w:szCs w:val="24"/>
        </w:rPr>
      </w:pPr>
      <w:r>
        <w:rPr>
          <w:rFonts w:ascii="Arial" w:hAnsi="Arial" w:cs="Arial"/>
          <w:b/>
          <w:color w:val="000000"/>
          <w:sz w:val="24"/>
          <w:szCs w:val="24"/>
        </w:rPr>
        <w:t xml:space="preserve">SUSTAINABLE ACQUISITION </w:t>
      </w:r>
      <w:r w:rsidR="0027574C">
        <w:rPr>
          <w:rFonts w:ascii="Arial" w:hAnsi="Arial" w:cs="Arial"/>
          <w:b/>
          <w:color w:val="000000"/>
          <w:sz w:val="24"/>
          <w:szCs w:val="24"/>
        </w:rPr>
        <w:t xml:space="preserve">PROGRAM </w:t>
      </w:r>
      <w:r>
        <w:rPr>
          <w:rFonts w:ascii="Arial" w:hAnsi="Arial" w:cs="Arial"/>
          <w:b/>
          <w:color w:val="000000"/>
          <w:sz w:val="24"/>
          <w:szCs w:val="24"/>
        </w:rPr>
        <w:t>UPDATES</w:t>
      </w:r>
    </w:p>
    <w:p w14:paraId="3BD8096C" w14:textId="77777777" w:rsidR="00315F52" w:rsidRDefault="00315F52" w:rsidP="0010615E">
      <w:pPr>
        <w:widowControl/>
        <w:tabs>
          <w:tab w:val="left" w:pos="0"/>
        </w:tabs>
        <w:suppressAutoHyphens/>
        <w:spacing w:line="240" w:lineRule="atLeast"/>
        <w:ind w:left="720" w:hanging="720"/>
        <w:rPr>
          <w:rFonts w:ascii="Arial" w:hAnsi="Arial" w:cs="Arial"/>
          <w:b/>
          <w:bCs/>
          <w:color w:val="000000"/>
          <w:sz w:val="24"/>
          <w:szCs w:val="24"/>
        </w:rPr>
      </w:pPr>
      <w:bookmarkStart w:id="0" w:name="OLE_LINK25"/>
      <w:bookmarkStart w:id="1" w:name="OLE_LINK26"/>
    </w:p>
    <w:p w14:paraId="69EE3858" w14:textId="77777777" w:rsidR="006578BF" w:rsidRDefault="00381D14" w:rsidP="0010615E">
      <w:pPr>
        <w:widowControl/>
        <w:tabs>
          <w:tab w:val="left" w:pos="0"/>
        </w:tabs>
        <w:suppressAutoHyphens/>
        <w:spacing w:line="240" w:lineRule="atLeast"/>
        <w:ind w:left="720" w:hanging="720"/>
        <w:rPr>
          <w:rFonts w:ascii="Arial" w:hAnsi="Arial" w:cs="Arial"/>
          <w:bCs/>
          <w:color w:val="000000"/>
          <w:sz w:val="24"/>
          <w:szCs w:val="24"/>
        </w:rPr>
      </w:pPr>
      <w:r w:rsidRPr="00443427">
        <w:rPr>
          <w:rFonts w:ascii="Arial" w:hAnsi="Arial" w:cs="Arial"/>
          <w:b/>
          <w:bCs/>
          <w:color w:val="000000"/>
          <w:sz w:val="24"/>
          <w:szCs w:val="24"/>
        </w:rPr>
        <w:t>Welcome</w:t>
      </w:r>
      <w:r w:rsidR="00136ADC">
        <w:rPr>
          <w:rFonts w:ascii="Arial" w:hAnsi="Arial" w:cs="Arial"/>
          <w:b/>
          <w:bCs/>
          <w:color w:val="000000"/>
          <w:sz w:val="24"/>
          <w:szCs w:val="24"/>
        </w:rPr>
        <w:t xml:space="preserve"> </w:t>
      </w:r>
      <w:r w:rsidR="006578BF">
        <w:rPr>
          <w:rFonts w:ascii="Arial" w:hAnsi="Arial" w:cs="Arial"/>
          <w:bCs/>
          <w:color w:val="000000"/>
          <w:sz w:val="24"/>
          <w:szCs w:val="24"/>
        </w:rPr>
        <w:t xml:space="preserve">– </w:t>
      </w:r>
      <w:r w:rsidR="00A84179">
        <w:rPr>
          <w:rFonts w:ascii="Arial" w:hAnsi="Arial" w:cs="Arial"/>
          <w:bCs/>
          <w:color w:val="000000"/>
          <w:sz w:val="24"/>
          <w:szCs w:val="24"/>
        </w:rPr>
        <w:t>Shab Fardanesh</w:t>
      </w:r>
      <w:r w:rsidR="006578BF">
        <w:rPr>
          <w:rFonts w:ascii="Arial" w:hAnsi="Arial" w:cs="Arial"/>
          <w:bCs/>
          <w:color w:val="000000"/>
          <w:sz w:val="24"/>
          <w:szCs w:val="24"/>
        </w:rPr>
        <w:t xml:space="preserve"> (DOE-HQ Office of Sustainability Support, HS-21)</w:t>
      </w:r>
    </w:p>
    <w:p w14:paraId="72F46613" w14:textId="77777777" w:rsidR="00784AD9" w:rsidRPr="00EC33C0" w:rsidRDefault="00784AD9" w:rsidP="00315F52">
      <w:pPr>
        <w:widowControl/>
        <w:rPr>
          <w:rFonts w:ascii="Arial" w:hAnsi="Arial" w:cs="Arial"/>
          <w:color w:val="000000"/>
          <w:sz w:val="24"/>
          <w:szCs w:val="24"/>
        </w:rPr>
      </w:pPr>
      <w:bookmarkStart w:id="2" w:name="OLE_LINK511"/>
      <w:bookmarkStart w:id="3" w:name="OLE_LINK512"/>
      <w:r w:rsidRPr="00EC33C0">
        <w:rPr>
          <w:rFonts w:ascii="Arial" w:hAnsi="Arial" w:cs="Arial"/>
          <w:color w:val="000000"/>
          <w:sz w:val="24"/>
          <w:szCs w:val="24"/>
        </w:rPr>
        <w:t xml:space="preserve">  </w:t>
      </w:r>
    </w:p>
    <w:p w14:paraId="24FCEC80" w14:textId="77777777" w:rsidR="00DD4D14" w:rsidRPr="00EC33C0" w:rsidRDefault="00DD4D14" w:rsidP="00315F52">
      <w:pPr>
        <w:widowControl/>
        <w:rPr>
          <w:rFonts w:ascii="Arial" w:hAnsi="Arial" w:cs="Arial"/>
          <w:color w:val="000000"/>
          <w:sz w:val="24"/>
          <w:szCs w:val="24"/>
        </w:rPr>
      </w:pPr>
      <w:r w:rsidRPr="00EC33C0">
        <w:rPr>
          <w:rFonts w:ascii="Arial" w:hAnsi="Arial" w:cs="Arial"/>
          <w:color w:val="000000"/>
          <w:sz w:val="24"/>
          <w:szCs w:val="24"/>
        </w:rPr>
        <w:t>Shab Fardanesh opened the call by congratulating Sandia National Laboratories</w:t>
      </w:r>
      <w:r w:rsidR="0041363C">
        <w:rPr>
          <w:rFonts w:ascii="Arial" w:hAnsi="Arial" w:cs="Arial"/>
          <w:color w:val="000000"/>
          <w:sz w:val="24"/>
          <w:szCs w:val="24"/>
        </w:rPr>
        <w:t>-New Mexico</w:t>
      </w:r>
      <w:r w:rsidRPr="00EC33C0">
        <w:rPr>
          <w:rFonts w:ascii="Arial" w:hAnsi="Arial" w:cs="Arial"/>
          <w:color w:val="000000"/>
          <w:sz w:val="24"/>
          <w:szCs w:val="24"/>
        </w:rPr>
        <w:t xml:space="preserve"> </w:t>
      </w:r>
      <w:r w:rsidR="0041363C">
        <w:rPr>
          <w:rFonts w:ascii="Arial" w:hAnsi="Arial" w:cs="Arial"/>
          <w:color w:val="000000"/>
          <w:sz w:val="24"/>
          <w:szCs w:val="24"/>
        </w:rPr>
        <w:t>on being one of 8</w:t>
      </w:r>
      <w:r w:rsidRPr="00EC33C0">
        <w:rPr>
          <w:rFonts w:ascii="Arial" w:hAnsi="Arial" w:cs="Arial"/>
          <w:color w:val="000000"/>
          <w:sz w:val="24"/>
          <w:szCs w:val="24"/>
        </w:rPr>
        <w:t xml:space="preserve"> finalist</w:t>
      </w:r>
      <w:r w:rsidR="0041363C">
        <w:rPr>
          <w:rFonts w:ascii="Arial" w:hAnsi="Arial" w:cs="Arial"/>
          <w:color w:val="000000"/>
          <w:sz w:val="24"/>
          <w:szCs w:val="24"/>
        </w:rPr>
        <w:t>s</w:t>
      </w:r>
      <w:r w:rsidRPr="00EC33C0">
        <w:rPr>
          <w:rFonts w:ascii="Arial" w:hAnsi="Arial" w:cs="Arial"/>
          <w:color w:val="000000"/>
          <w:sz w:val="24"/>
          <w:szCs w:val="24"/>
        </w:rPr>
        <w:t xml:space="preserve"> </w:t>
      </w:r>
      <w:r w:rsidR="0041363C">
        <w:rPr>
          <w:rFonts w:ascii="Arial" w:hAnsi="Arial" w:cs="Arial"/>
          <w:color w:val="000000"/>
          <w:sz w:val="24"/>
          <w:szCs w:val="24"/>
        </w:rPr>
        <w:t xml:space="preserve">for </w:t>
      </w:r>
      <w:r w:rsidRPr="00EC33C0">
        <w:rPr>
          <w:rFonts w:ascii="Arial" w:hAnsi="Arial" w:cs="Arial"/>
          <w:color w:val="000000"/>
          <w:sz w:val="24"/>
          <w:szCs w:val="24"/>
        </w:rPr>
        <w:t>the</w:t>
      </w:r>
      <w:r w:rsidR="0041363C">
        <w:rPr>
          <w:rFonts w:ascii="Arial" w:hAnsi="Arial" w:cs="Arial"/>
          <w:color w:val="000000"/>
          <w:sz w:val="24"/>
          <w:szCs w:val="24"/>
        </w:rPr>
        <w:t xml:space="preserve"> Federal </w:t>
      </w:r>
      <w:r w:rsidRPr="00EC33C0">
        <w:rPr>
          <w:rFonts w:ascii="Arial" w:hAnsi="Arial" w:cs="Arial"/>
          <w:color w:val="000000"/>
          <w:sz w:val="24"/>
          <w:szCs w:val="24"/>
        </w:rPr>
        <w:t>2012 Better Building Federal Award</w:t>
      </w:r>
      <w:r w:rsidR="0041363C">
        <w:rPr>
          <w:rFonts w:ascii="Arial" w:hAnsi="Arial" w:cs="Arial"/>
          <w:color w:val="000000"/>
          <w:sz w:val="24"/>
          <w:szCs w:val="24"/>
        </w:rPr>
        <w:t xml:space="preserve">.  SNL’s submission is for </w:t>
      </w:r>
      <w:r w:rsidR="00D518EB">
        <w:rPr>
          <w:rFonts w:ascii="Arial" w:hAnsi="Arial" w:cs="Arial"/>
          <w:color w:val="000000"/>
          <w:sz w:val="24"/>
          <w:szCs w:val="24"/>
        </w:rPr>
        <w:t>Building </w:t>
      </w:r>
      <w:r w:rsidR="0041363C">
        <w:rPr>
          <w:rFonts w:ascii="Arial" w:hAnsi="Arial" w:cs="Arial"/>
          <w:color w:val="000000"/>
          <w:sz w:val="24"/>
          <w:szCs w:val="24"/>
        </w:rPr>
        <w:t>753</w:t>
      </w:r>
      <w:r w:rsidRPr="00EC33C0">
        <w:rPr>
          <w:rFonts w:ascii="Arial" w:hAnsi="Arial" w:cs="Arial"/>
          <w:color w:val="000000"/>
          <w:sz w:val="24"/>
          <w:szCs w:val="24"/>
        </w:rPr>
        <w:t>. Th</w:t>
      </w:r>
      <w:r w:rsidR="00D518EB">
        <w:rPr>
          <w:rFonts w:ascii="Arial" w:hAnsi="Arial" w:cs="Arial"/>
          <w:color w:val="000000"/>
          <w:sz w:val="24"/>
          <w:szCs w:val="24"/>
        </w:rPr>
        <w:t>e</w:t>
      </w:r>
      <w:r w:rsidRPr="00EC33C0">
        <w:rPr>
          <w:rFonts w:ascii="Arial" w:hAnsi="Arial" w:cs="Arial"/>
          <w:color w:val="000000"/>
          <w:sz w:val="24"/>
          <w:szCs w:val="24"/>
        </w:rPr>
        <w:t xml:space="preserve"> award recognizes those that achieve the greatest annual savings in energy intensity (energy consumed per square foot).</w:t>
      </w:r>
    </w:p>
    <w:p w14:paraId="1609BF3F" w14:textId="77777777" w:rsidR="00DD4D14" w:rsidRPr="00EC33C0" w:rsidRDefault="00DD4D14" w:rsidP="00315F52">
      <w:pPr>
        <w:widowControl/>
        <w:rPr>
          <w:rFonts w:ascii="Arial" w:hAnsi="Arial" w:cs="Arial"/>
          <w:color w:val="000000"/>
          <w:sz w:val="24"/>
          <w:szCs w:val="24"/>
        </w:rPr>
      </w:pPr>
    </w:p>
    <w:p w14:paraId="0EFA9813" w14:textId="77777777" w:rsidR="00DD4D14" w:rsidRPr="00EC33C0" w:rsidRDefault="00DD4D14" w:rsidP="00315F52">
      <w:pPr>
        <w:widowControl/>
        <w:rPr>
          <w:rFonts w:ascii="Arial" w:hAnsi="Arial" w:cs="Arial"/>
          <w:color w:val="000000"/>
          <w:sz w:val="24"/>
          <w:szCs w:val="24"/>
        </w:rPr>
      </w:pPr>
      <w:r w:rsidRPr="00EC33C0">
        <w:rPr>
          <w:rFonts w:ascii="Arial" w:hAnsi="Arial" w:cs="Arial"/>
          <w:color w:val="000000"/>
          <w:sz w:val="24"/>
          <w:szCs w:val="24"/>
        </w:rPr>
        <w:t>As discussed in a</w:t>
      </w:r>
      <w:r w:rsidR="00D518EB">
        <w:rPr>
          <w:rFonts w:ascii="Arial" w:hAnsi="Arial" w:cs="Arial"/>
          <w:color w:val="000000"/>
          <w:sz w:val="24"/>
          <w:szCs w:val="24"/>
        </w:rPr>
        <w:t>n email sent on</w:t>
      </w:r>
      <w:r w:rsidRPr="00EC33C0">
        <w:rPr>
          <w:rFonts w:ascii="Arial" w:hAnsi="Arial" w:cs="Arial"/>
          <w:color w:val="000000"/>
          <w:sz w:val="24"/>
          <w:szCs w:val="24"/>
        </w:rPr>
        <w:t xml:space="preserve"> July 2, comment</w:t>
      </w:r>
      <w:r w:rsidR="001E1A67">
        <w:rPr>
          <w:rFonts w:ascii="Arial" w:hAnsi="Arial" w:cs="Arial"/>
          <w:color w:val="000000"/>
          <w:sz w:val="24"/>
          <w:szCs w:val="24"/>
        </w:rPr>
        <w:t>s on the next round of proposed products for biobased designation</w:t>
      </w:r>
      <w:r w:rsidRPr="00EC33C0">
        <w:rPr>
          <w:rFonts w:ascii="Arial" w:hAnsi="Arial" w:cs="Arial"/>
          <w:color w:val="000000"/>
          <w:sz w:val="24"/>
          <w:szCs w:val="24"/>
        </w:rPr>
        <w:t xml:space="preserve"> by the U.S. Department of Agri</w:t>
      </w:r>
      <w:r w:rsidR="001E1A67">
        <w:rPr>
          <w:rFonts w:ascii="Arial" w:hAnsi="Arial" w:cs="Arial"/>
          <w:color w:val="000000"/>
          <w:sz w:val="24"/>
          <w:szCs w:val="24"/>
        </w:rPr>
        <w:t>culture are</w:t>
      </w:r>
      <w:r w:rsidRPr="00EC33C0">
        <w:rPr>
          <w:rFonts w:ascii="Arial" w:hAnsi="Arial" w:cs="Arial"/>
          <w:color w:val="000000"/>
          <w:sz w:val="24"/>
          <w:szCs w:val="24"/>
        </w:rPr>
        <w:t xml:space="preserve"> due on July 30. </w:t>
      </w:r>
    </w:p>
    <w:p w14:paraId="3EA8CF9E" w14:textId="77777777" w:rsidR="00DD4D14" w:rsidRPr="001D30FE" w:rsidRDefault="00DD4D14" w:rsidP="00315F52">
      <w:pPr>
        <w:widowControl/>
        <w:rPr>
          <w:rFonts w:ascii="Arial" w:hAnsi="Arial" w:cs="Arial"/>
          <w:sz w:val="22"/>
          <w:szCs w:val="22"/>
        </w:rPr>
      </w:pPr>
    </w:p>
    <w:p w14:paraId="6D31BB82" w14:textId="77777777" w:rsidR="00B50964" w:rsidRPr="00D9268C" w:rsidRDefault="00B50964" w:rsidP="00B50964">
      <w:pPr>
        <w:widowControl/>
        <w:tabs>
          <w:tab w:val="left" w:pos="720"/>
        </w:tabs>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t>FY2012 and FY2013 Sustainable Acquisition Reporting</w:t>
      </w:r>
      <w:r w:rsidRPr="00D9268C">
        <w:rPr>
          <w:rFonts w:ascii="Arial" w:hAnsi="Arial" w:cs="Arial"/>
          <w:b/>
          <w:color w:val="000000"/>
          <w:sz w:val="24"/>
          <w:szCs w:val="24"/>
        </w:rPr>
        <w:t xml:space="preserve"> </w:t>
      </w:r>
      <w:r w:rsidRPr="00D9268C">
        <w:rPr>
          <w:rFonts w:ascii="Arial" w:hAnsi="Arial" w:cs="Arial"/>
          <w:color w:val="000000"/>
          <w:sz w:val="24"/>
          <w:szCs w:val="24"/>
        </w:rPr>
        <w:t xml:space="preserve">– Richard Langston (DOE-HQ Office of Procurement and Assistance Management) and Josh Silverman </w:t>
      </w:r>
      <w:r w:rsidRPr="00D9268C">
        <w:rPr>
          <w:rFonts w:ascii="Arial" w:hAnsi="Arial" w:cs="Arial"/>
          <w:bCs/>
          <w:color w:val="000000"/>
          <w:sz w:val="24"/>
          <w:szCs w:val="24"/>
        </w:rPr>
        <w:t>(DOE-HQ Office of Sustainability Support, HS-21)</w:t>
      </w:r>
    </w:p>
    <w:p w14:paraId="27F365A3" w14:textId="77777777" w:rsidR="00B50964" w:rsidRDefault="00B50964" w:rsidP="00B50964">
      <w:pPr>
        <w:widowControl/>
        <w:tabs>
          <w:tab w:val="left" w:pos="0"/>
        </w:tabs>
        <w:suppressAutoHyphens/>
        <w:spacing w:line="240" w:lineRule="atLeast"/>
        <w:ind w:left="720" w:hanging="720"/>
        <w:rPr>
          <w:rFonts w:ascii="Arial" w:hAnsi="Arial" w:cs="Arial"/>
          <w:color w:val="000000"/>
          <w:sz w:val="24"/>
          <w:szCs w:val="24"/>
        </w:rPr>
      </w:pPr>
    </w:p>
    <w:p w14:paraId="3F8ED7FC" w14:textId="77777777" w:rsidR="002206DF" w:rsidRDefault="002206DF" w:rsidP="002206DF">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Josh Silverman: DOE contractor reporting for fiscal year (FY) 2012 sustainable acquisition activities will be almost exactly the same as in FY 2011. </w:t>
      </w:r>
      <w:r w:rsidRPr="009D75E2">
        <w:rPr>
          <w:rFonts w:ascii="Arial" w:hAnsi="Arial" w:cs="Arial"/>
          <w:color w:val="000000"/>
          <w:sz w:val="24"/>
          <w:szCs w:val="24"/>
        </w:rPr>
        <w:t xml:space="preserve">Pollution Prevention Tracking and Reporting System </w:t>
      </w:r>
      <w:r>
        <w:rPr>
          <w:rFonts w:ascii="Arial" w:hAnsi="Arial" w:cs="Arial"/>
          <w:color w:val="000000"/>
          <w:sz w:val="24"/>
          <w:szCs w:val="24"/>
        </w:rPr>
        <w:t>(PPTRS) reporting will continue to track the incorporation of sustainable acquisition clauses into new contract actions for construction and custodial contracts. The wording of the PPTRS questions and supporting guidance may be clarified to improve the reporting process, but the content of the reporting form will remain the same.</w:t>
      </w:r>
    </w:p>
    <w:p w14:paraId="6600BA1B" w14:textId="77777777" w:rsidR="00207ADE" w:rsidRDefault="00207ADE" w:rsidP="00DD4D14">
      <w:pPr>
        <w:widowControl/>
        <w:tabs>
          <w:tab w:val="left" w:pos="0"/>
        </w:tabs>
        <w:suppressAutoHyphens/>
        <w:spacing w:line="240" w:lineRule="atLeast"/>
        <w:rPr>
          <w:rFonts w:ascii="Arial" w:hAnsi="Arial" w:cs="Arial"/>
          <w:color w:val="000000"/>
          <w:sz w:val="24"/>
          <w:szCs w:val="24"/>
        </w:rPr>
      </w:pPr>
    </w:p>
    <w:p w14:paraId="44F09CAA" w14:textId="77777777" w:rsidR="00207ADE" w:rsidRDefault="00207ADE" w:rsidP="00DD4D14">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The Green Buy Program and awards will continue next year, involving the voluntary reporting of purchases of priority products. The priority product list will not change for next year but may be updated in future years. </w:t>
      </w:r>
    </w:p>
    <w:p w14:paraId="5DB6ED17" w14:textId="77777777" w:rsidR="007E3EFE" w:rsidRDefault="007E3EFE" w:rsidP="00DD4D14">
      <w:pPr>
        <w:widowControl/>
        <w:tabs>
          <w:tab w:val="left" w:pos="0"/>
        </w:tabs>
        <w:suppressAutoHyphens/>
        <w:spacing w:line="240" w:lineRule="atLeast"/>
        <w:rPr>
          <w:rFonts w:ascii="Arial" w:hAnsi="Arial" w:cs="Arial"/>
          <w:color w:val="000000"/>
          <w:sz w:val="24"/>
          <w:szCs w:val="24"/>
        </w:rPr>
      </w:pPr>
    </w:p>
    <w:p w14:paraId="4DB26232" w14:textId="77777777" w:rsidR="002206DF" w:rsidRDefault="002206DF" w:rsidP="002206DF">
      <w:pPr>
        <w:widowControl/>
        <w:tabs>
          <w:tab w:val="left" w:pos="0"/>
        </w:tabs>
        <w:suppressAutoHyphens/>
        <w:spacing w:line="240" w:lineRule="atLeast"/>
        <w:rPr>
          <w:rFonts w:ascii="Arial" w:hAnsi="Arial" w:cs="Arial"/>
          <w:color w:val="000000"/>
          <w:sz w:val="24"/>
          <w:szCs w:val="24"/>
        </w:rPr>
      </w:pPr>
      <w:r w:rsidRPr="00616CEC">
        <w:rPr>
          <w:rFonts w:ascii="Arial" w:hAnsi="Arial" w:cs="Arial"/>
          <w:color w:val="000000"/>
          <w:sz w:val="24"/>
          <w:szCs w:val="24"/>
        </w:rPr>
        <w:t xml:space="preserve">Reporting on biobased products will not be integrated into the FY 2012 PPTRS data call. It is too late in the FY, and there are not yet specific new regulations that define how this type of reporting is to be conducted. </w:t>
      </w:r>
      <w:r>
        <w:rPr>
          <w:rFonts w:ascii="Arial" w:hAnsi="Arial" w:cs="Arial"/>
          <w:color w:val="000000"/>
          <w:sz w:val="24"/>
          <w:szCs w:val="24"/>
        </w:rPr>
        <w:t>We will keep the DOE sustainable acquisition community updated on changes as they develop.</w:t>
      </w:r>
    </w:p>
    <w:p w14:paraId="4F6E0602" w14:textId="77777777" w:rsidR="007E3EFE" w:rsidRDefault="007E3EFE" w:rsidP="00B50964">
      <w:pPr>
        <w:widowControl/>
        <w:tabs>
          <w:tab w:val="left" w:pos="0"/>
        </w:tabs>
        <w:suppressAutoHyphens/>
        <w:spacing w:line="240" w:lineRule="atLeast"/>
        <w:ind w:left="720" w:hanging="720"/>
        <w:rPr>
          <w:rFonts w:ascii="Arial" w:hAnsi="Arial" w:cs="Arial"/>
          <w:color w:val="000000"/>
          <w:sz w:val="24"/>
          <w:szCs w:val="24"/>
        </w:rPr>
      </w:pPr>
      <w:r>
        <w:rPr>
          <w:rFonts w:ascii="Arial" w:hAnsi="Arial" w:cs="Arial"/>
          <w:color w:val="000000"/>
          <w:sz w:val="24"/>
          <w:szCs w:val="24"/>
        </w:rPr>
        <w:lastRenderedPageBreak/>
        <w:t>In summary, PPTRS reporting for FY 2012 has no substantial changes from FY 2011.</w:t>
      </w:r>
    </w:p>
    <w:p w14:paraId="4AE95F81" w14:textId="77777777" w:rsidR="00C85BA3" w:rsidRDefault="00C85BA3" w:rsidP="00B50964">
      <w:pPr>
        <w:widowControl/>
        <w:tabs>
          <w:tab w:val="left" w:pos="0"/>
        </w:tabs>
        <w:suppressAutoHyphens/>
        <w:spacing w:line="240" w:lineRule="atLeast"/>
        <w:ind w:left="720" w:hanging="720"/>
        <w:rPr>
          <w:rFonts w:ascii="Arial" w:hAnsi="Arial" w:cs="Arial"/>
          <w:color w:val="000000"/>
          <w:sz w:val="24"/>
          <w:szCs w:val="24"/>
        </w:rPr>
      </w:pPr>
    </w:p>
    <w:p w14:paraId="7601BD77" w14:textId="77777777" w:rsidR="00C85BA3" w:rsidRDefault="00C85BA3" w:rsidP="00C85BA3">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Richard Langston: By the middle of FY 2013, the requirement is that 50% of the products that could be purchased in biobased form are actually purchased in biobased form. The requirement will be 70% by the end of FY 2013. DOE is determining how to show this with its available data and purchasing practices</w:t>
      </w:r>
      <w:r w:rsidR="00D518EB">
        <w:rPr>
          <w:rFonts w:ascii="Arial" w:hAnsi="Arial" w:cs="Arial"/>
          <w:color w:val="000000"/>
          <w:sz w:val="24"/>
          <w:szCs w:val="24"/>
        </w:rPr>
        <w:t>. It</w:t>
      </w:r>
      <w:r>
        <w:rPr>
          <w:rFonts w:ascii="Arial" w:hAnsi="Arial" w:cs="Arial"/>
          <w:color w:val="000000"/>
          <w:sz w:val="24"/>
          <w:szCs w:val="24"/>
        </w:rPr>
        <w:t xml:space="preserve"> may need to use contractor data from PPTRS to show progress, since such purchases</w:t>
      </w:r>
      <w:r w:rsidR="0043427F">
        <w:rPr>
          <w:rFonts w:ascii="Arial" w:hAnsi="Arial" w:cs="Arial"/>
          <w:color w:val="000000"/>
          <w:sz w:val="24"/>
          <w:szCs w:val="24"/>
        </w:rPr>
        <w:t xml:space="preserve"> do not tend to be made on the F</w:t>
      </w:r>
      <w:r>
        <w:rPr>
          <w:rFonts w:ascii="Arial" w:hAnsi="Arial" w:cs="Arial"/>
          <w:color w:val="000000"/>
          <w:sz w:val="24"/>
          <w:szCs w:val="24"/>
        </w:rPr>
        <w:t>ederal side by DOE but instead by its operations and management contractors. Biofuel is not considered part of the biobased program for the purpose of meeting this goal.</w:t>
      </w:r>
    </w:p>
    <w:p w14:paraId="3BCE63C2" w14:textId="77777777" w:rsidR="000622FF" w:rsidRDefault="000622FF" w:rsidP="00C85BA3">
      <w:pPr>
        <w:widowControl/>
        <w:tabs>
          <w:tab w:val="left" w:pos="0"/>
        </w:tabs>
        <w:suppressAutoHyphens/>
        <w:spacing w:line="240" w:lineRule="atLeast"/>
        <w:rPr>
          <w:rFonts w:ascii="Arial" w:hAnsi="Arial" w:cs="Arial"/>
          <w:color w:val="000000"/>
          <w:sz w:val="24"/>
          <w:szCs w:val="24"/>
        </w:rPr>
      </w:pPr>
    </w:p>
    <w:p w14:paraId="77D5E81C" w14:textId="77777777" w:rsidR="00B50964" w:rsidRDefault="00B50964" w:rsidP="00B50964">
      <w:pPr>
        <w:widowControl/>
        <w:tabs>
          <w:tab w:val="left" w:pos="0"/>
        </w:tabs>
        <w:suppressAutoHyphens/>
        <w:spacing w:line="240" w:lineRule="atLeast"/>
        <w:ind w:left="720" w:hanging="720"/>
        <w:rPr>
          <w:rFonts w:ascii="Arial" w:hAnsi="Arial" w:cs="Arial"/>
          <w:bCs/>
          <w:sz w:val="24"/>
          <w:szCs w:val="24"/>
        </w:rPr>
      </w:pPr>
      <w:r w:rsidRPr="00C6034B">
        <w:rPr>
          <w:rFonts w:ascii="Arial" w:hAnsi="Arial" w:cs="Arial"/>
          <w:b/>
          <w:bCs/>
          <w:sz w:val="24"/>
          <w:szCs w:val="24"/>
        </w:rPr>
        <w:t>Highlights of “Guidelines for Identifying Contracts Susceptible to Executive Order 13514’s 95% Sustainable Acquisition Goal”</w:t>
      </w:r>
      <w:r>
        <w:rPr>
          <w:rFonts w:ascii="Arial" w:hAnsi="Arial" w:cs="Arial"/>
          <w:b/>
          <w:bCs/>
          <w:sz w:val="24"/>
          <w:szCs w:val="24"/>
        </w:rPr>
        <w:t xml:space="preserve"> </w:t>
      </w:r>
      <w:r>
        <w:rPr>
          <w:rFonts w:ascii="Arial" w:hAnsi="Arial" w:cs="Arial"/>
          <w:bCs/>
          <w:sz w:val="24"/>
          <w:szCs w:val="24"/>
        </w:rPr>
        <w:t>– Richard Langston</w:t>
      </w:r>
    </w:p>
    <w:p w14:paraId="643663D2" w14:textId="77777777" w:rsidR="00B50964" w:rsidRPr="00C6034B" w:rsidRDefault="00B50964" w:rsidP="00B50964">
      <w:pPr>
        <w:widowControl/>
        <w:tabs>
          <w:tab w:val="left" w:pos="0"/>
        </w:tabs>
        <w:suppressAutoHyphens/>
        <w:spacing w:line="240" w:lineRule="atLeast"/>
        <w:ind w:left="1440" w:hanging="720"/>
        <w:rPr>
          <w:rFonts w:ascii="Arial" w:hAnsi="Arial" w:cs="Arial"/>
          <w:color w:val="000000"/>
        </w:rPr>
      </w:pPr>
      <w:r w:rsidRPr="00C6034B">
        <w:rPr>
          <w:rFonts w:ascii="Arial" w:hAnsi="Arial" w:cs="Arial"/>
          <w:bCs/>
        </w:rPr>
        <w:t xml:space="preserve">Link to </w:t>
      </w:r>
      <w:hyperlink r:id="rId7" w:history="1">
        <w:r w:rsidRPr="00C6034B">
          <w:rPr>
            <w:rStyle w:val="Hyperlink"/>
            <w:rFonts w:ascii="Arial" w:hAnsi="Arial" w:cs="Arial"/>
            <w:bCs/>
          </w:rPr>
          <w:t>http://www.hss.doe.gov/sesa/sustainability/epp/guidelines_eo_13514_applicability.pdf</w:t>
        </w:r>
      </w:hyperlink>
    </w:p>
    <w:p w14:paraId="15A04DA0" w14:textId="77777777" w:rsidR="00B50964" w:rsidRDefault="00B50964" w:rsidP="00B50964">
      <w:pPr>
        <w:widowControl/>
        <w:tabs>
          <w:tab w:val="left" w:pos="0"/>
        </w:tabs>
        <w:suppressAutoHyphens/>
        <w:spacing w:line="240" w:lineRule="atLeast"/>
        <w:ind w:left="720" w:hanging="720"/>
        <w:rPr>
          <w:rFonts w:ascii="Arial" w:hAnsi="Arial" w:cs="Arial"/>
          <w:color w:val="000000"/>
          <w:sz w:val="24"/>
          <w:szCs w:val="24"/>
        </w:rPr>
      </w:pPr>
    </w:p>
    <w:p w14:paraId="41CEC0E7" w14:textId="77777777" w:rsidR="00996569" w:rsidRDefault="004A25C6" w:rsidP="000622FF">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DOE P</w:t>
      </w:r>
      <w:r w:rsidR="000622FF">
        <w:rPr>
          <w:rFonts w:ascii="Arial" w:hAnsi="Arial" w:cs="Arial"/>
          <w:color w:val="000000"/>
          <w:sz w:val="24"/>
          <w:szCs w:val="24"/>
        </w:rPr>
        <w:t>rocurement staff formed a working group to develop guidance regarding the goal that 95% of all new contract actions incorporate sustainable acquisition clauses, particularly</w:t>
      </w:r>
      <w:r w:rsidR="00D518EB">
        <w:rPr>
          <w:rFonts w:ascii="Arial" w:hAnsi="Arial" w:cs="Arial"/>
          <w:color w:val="000000"/>
          <w:sz w:val="24"/>
          <w:szCs w:val="24"/>
        </w:rPr>
        <w:t xml:space="preserve"> with regard to</w:t>
      </w:r>
      <w:r w:rsidR="000622FF">
        <w:rPr>
          <w:rFonts w:ascii="Arial" w:hAnsi="Arial" w:cs="Arial"/>
          <w:color w:val="000000"/>
          <w:sz w:val="24"/>
          <w:szCs w:val="24"/>
        </w:rPr>
        <w:t xml:space="preserve"> what contracts count towards meeting this goal. </w:t>
      </w:r>
      <w:r w:rsidR="00996569">
        <w:rPr>
          <w:rFonts w:ascii="Arial" w:hAnsi="Arial" w:cs="Arial"/>
          <w:color w:val="000000"/>
          <w:sz w:val="24"/>
          <w:szCs w:val="24"/>
        </w:rPr>
        <w:t>This is needed because not all types of contracts present opportunities to be “green.” For example, contracts for training, software development, or legal services do not necessarily lend themselves to sustainable acquisition (beyond specifying the use of paper with recycled content). The resulting guidelines divide contracts into three categories. The first include</w:t>
      </w:r>
      <w:r w:rsidR="00D518EB">
        <w:rPr>
          <w:rFonts w:ascii="Arial" w:hAnsi="Arial" w:cs="Arial"/>
          <w:color w:val="000000"/>
          <w:sz w:val="24"/>
          <w:szCs w:val="24"/>
        </w:rPr>
        <w:t>s contracts for the</w:t>
      </w:r>
      <w:r w:rsidR="00996569">
        <w:rPr>
          <w:rFonts w:ascii="Arial" w:hAnsi="Arial" w:cs="Arial"/>
          <w:color w:val="000000"/>
          <w:sz w:val="24"/>
          <w:szCs w:val="24"/>
        </w:rPr>
        <w:t xml:space="preserve"> purchase of items specified in Executive Order 13514, such as EPA-designated recycled content products, EPEAT-</w:t>
      </w:r>
      <w:r w:rsidR="00EB57A8">
        <w:rPr>
          <w:rFonts w:ascii="Arial" w:hAnsi="Arial" w:cs="Arial"/>
          <w:color w:val="000000"/>
          <w:sz w:val="24"/>
          <w:szCs w:val="24"/>
        </w:rPr>
        <w:t>registered products, ENERGY STAR</w:t>
      </w:r>
      <w:r w:rsidR="00996569">
        <w:rPr>
          <w:rFonts w:ascii="Arial" w:hAnsi="Arial" w:cs="Arial"/>
          <w:color w:val="000000"/>
          <w:sz w:val="24"/>
          <w:szCs w:val="24"/>
        </w:rPr>
        <w:t xml:space="preserve"> or FEMP-designated energy efficient products, USDA-designated biobased products, environmentally preferable products, </w:t>
      </w:r>
      <w:r w:rsidR="00EB57A8">
        <w:rPr>
          <w:rFonts w:ascii="Arial" w:hAnsi="Arial" w:cs="Arial"/>
          <w:color w:val="000000"/>
          <w:sz w:val="24"/>
          <w:szCs w:val="24"/>
        </w:rPr>
        <w:t>water efficient products</w:t>
      </w:r>
      <w:r w:rsidR="00996569">
        <w:rPr>
          <w:rFonts w:ascii="Arial" w:hAnsi="Arial" w:cs="Arial"/>
          <w:color w:val="000000"/>
          <w:sz w:val="24"/>
          <w:szCs w:val="24"/>
        </w:rPr>
        <w:t xml:space="preserve">, and others. Agencies are required to buy these products if they have the required attributes, so the inclusion of </w:t>
      </w:r>
      <w:r w:rsidR="00D518EB">
        <w:rPr>
          <w:rFonts w:ascii="Arial" w:hAnsi="Arial" w:cs="Arial"/>
          <w:color w:val="000000"/>
          <w:sz w:val="24"/>
          <w:szCs w:val="24"/>
        </w:rPr>
        <w:t xml:space="preserve">actions related to </w:t>
      </w:r>
      <w:r w:rsidR="00996569">
        <w:rPr>
          <w:rFonts w:ascii="Arial" w:hAnsi="Arial" w:cs="Arial"/>
          <w:color w:val="000000"/>
          <w:sz w:val="24"/>
          <w:szCs w:val="24"/>
        </w:rPr>
        <w:t xml:space="preserve">such contracts in meeting the 95% goal is straightforward. </w:t>
      </w:r>
    </w:p>
    <w:p w14:paraId="33CB263A" w14:textId="77777777" w:rsidR="00996569" w:rsidRDefault="00996569" w:rsidP="000622FF">
      <w:pPr>
        <w:widowControl/>
        <w:tabs>
          <w:tab w:val="left" w:pos="0"/>
        </w:tabs>
        <w:suppressAutoHyphens/>
        <w:spacing w:line="240" w:lineRule="atLeast"/>
        <w:rPr>
          <w:rFonts w:ascii="Arial" w:hAnsi="Arial" w:cs="Arial"/>
          <w:color w:val="000000"/>
          <w:sz w:val="24"/>
          <w:szCs w:val="24"/>
        </w:rPr>
      </w:pPr>
    </w:p>
    <w:p w14:paraId="13863D6A" w14:textId="77777777" w:rsidR="004E39F5" w:rsidRDefault="00996569" w:rsidP="000622FF">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The second type of contract covers services procured by the federal government. </w:t>
      </w:r>
      <w:r w:rsidR="004E39F5">
        <w:rPr>
          <w:rFonts w:ascii="Arial" w:hAnsi="Arial" w:cs="Arial"/>
          <w:color w:val="000000"/>
          <w:sz w:val="24"/>
          <w:szCs w:val="24"/>
        </w:rPr>
        <w:t>These</w:t>
      </w:r>
      <w:r w:rsidR="00D518EB">
        <w:rPr>
          <w:rFonts w:ascii="Arial" w:hAnsi="Arial" w:cs="Arial"/>
          <w:color w:val="000000"/>
          <w:sz w:val="24"/>
          <w:szCs w:val="24"/>
        </w:rPr>
        <w:t xml:space="preserve"> contracts</w:t>
      </w:r>
      <w:r w:rsidR="004E39F5">
        <w:rPr>
          <w:rFonts w:ascii="Arial" w:hAnsi="Arial" w:cs="Arial"/>
          <w:color w:val="000000"/>
          <w:sz w:val="24"/>
          <w:szCs w:val="24"/>
        </w:rPr>
        <w:t xml:space="preserve"> may or may not be appropriate to count towards the goal. Architect and engineering contracts can be made sustainable in terms of designing “green” buildings. The operation of government-owned facilities offers opportunities to specify the purchase of green cleaning supplies, for example. Salvage services offer opportunities for </w:t>
      </w:r>
      <w:r w:rsidR="00EB57A8">
        <w:rPr>
          <w:rFonts w:ascii="Arial" w:hAnsi="Arial" w:cs="Arial"/>
          <w:color w:val="000000"/>
          <w:sz w:val="24"/>
          <w:szCs w:val="24"/>
        </w:rPr>
        <w:t>reuse and then recycling</w:t>
      </w:r>
      <w:r w:rsidR="004E39F5">
        <w:rPr>
          <w:rFonts w:ascii="Arial" w:hAnsi="Arial" w:cs="Arial"/>
          <w:color w:val="000000"/>
          <w:sz w:val="24"/>
          <w:szCs w:val="24"/>
        </w:rPr>
        <w:t>. Utilities and housekeeping offer opportunities for specifying green products and energy-efficient equipment. Construction contracts can specify the use of products with recycled or biobased content.</w:t>
      </w:r>
      <w:r>
        <w:rPr>
          <w:rFonts w:ascii="Arial" w:hAnsi="Arial" w:cs="Arial"/>
          <w:color w:val="000000"/>
          <w:sz w:val="24"/>
          <w:szCs w:val="24"/>
        </w:rPr>
        <w:t xml:space="preserve"> </w:t>
      </w:r>
      <w:r w:rsidR="004E39F5">
        <w:rPr>
          <w:rFonts w:ascii="Arial" w:hAnsi="Arial" w:cs="Arial"/>
          <w:color w:val="000000"/>
          <w:sz w:val="24"/>
          <w:szCs w:val="24"/>
        </w:rPr>
        <w:t>Contracts for leasing/rental and maintenance/repair may have similar opportunities.</w:t>
      </w:r>
    </w:p>
    <w:p w14:paraId="1FEEC3C8" w14:textId="77777777" w:rsidR="004E39F5" w:rsidRDefault="004E39F5" w:rsidP="000622FF">
      <w:pPr>
        <w:widowControl/>
        <w:tabs>
          <w:tab w:val="left" w:pos="0"/>
        </w:tabs>
        <w:suppressAutoHyphens/>
        <w:spacing w:line="240" w:lineRule="atLeast"/>
        <w:rPr>
          <w:rFonts w:ascii="Arial" w:hAnsi="Arial" w:cs="Arial"/>
          <w:color w:val="000000"/>
          <w:sz w:val="24"/>
          <w:szCs w:val="24"/>
        </w:rPr>
      </w:pPr>
    </w:p>
    <w:p w14:paraId="25D992F2" w14:textId="77777777" w:rsidR="000622FF" w:rsidRDefault="004E39F5" w:rsidP="000622FF">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The third category is contracts that are generally less susceptible to having opportunities for sustainable acquisition. These include contracts for research and development, special studies and analysis, information technology services (</w:t>
      </w:r>
      <w:r w:rsidR="00FF0A6D">
        <w:rPr>
          <w:rFonts w:ascii="Arial" w:hAnsi="Arial" w:cs="Arial"/>
          <w:color w:val="000000"/>
          <w:sz w:val="24"/>
          <w:szCs w:val="24"/>
        </w:rPr>
        <w:t>except</w:t>
      </w:r>
      <w:r>
        <w:rPr>
          <w:rFonts w:ascii="Arial" w:hAnsi="Arial" w:cs="Arial"/>
          <w:color w:val="000000"/>
          <w:sz w:val="24"/>
          <w:szCs w:val="24"/>
        </w:rPr>
        <w:t xml:space="preserve"> the purchase of green information technology products), purchase of existing structures, natural resources management, social services, quality assurance testing and inspection, equipment maintenance (beyond the specifications for recycled or biobased</w:t>
      </w:r>
      <w:r w:rsidR="00FF0A6D">
        <w:rPr>
          <w:rFonts w:ascii="Arial" w:hAnsi="Arial" w:cs="Arial"/>
          <w:color w:val="000000"/>
          <w:sz w:val="24"/>
          <w:szCs w:val="24"/>
        </w:rPr>
        <w:t xml:space="preserve"> content products</w:t>
      </w:r>
      <w:r>
        <w:rPr>
          <w:rFonts w:ascii="Arial" w:hAnsi="Arial" w:cs="Arial"/>
          <w:color w:val="000000"/>
          <w:sz w:val="24"/>
          <w:szCs w:val="24"/>
        </w:rPr>
        <w:t xml:space="preserve">), equipment modification, technical representative services, medical </w:t>
      </w:r>
      <w:r>
        <w:rPr>
          <w:rFonts w:ascii="Arial" w:hAnsi="Arial" w:cs="Arial"/>
          <w:color w:val="000000"/>
          <w:sz w:val="24"/>
          <w:szCs w:val="24"/>
        </w:rPr>
        <w:lastRenderedPageBreak/>
        <w:t>services, general support services, training, transportation, combat and enforcement, and emergency response.</w:t>
      </w:r>
      <w:r w:rsidR="00996569">
        <w:rPr>
          <w:rFonts w:ascii="Arial" w:hAnsi="Arial" w:cs="Arial"/>
          <w:color w:val="000000"/>
          <w:sz w:val="24"/>
          <w:szCs w:val="24"/>
        </w:rPr>
        <w:t xml:space="preserve"> </w:t>
      </w:r>
      <w:r>
        <w:rPr>
          <w:rFonts w:ascii="Arial" w:hAnsi="Arial" w:cs="Arial"/>
          <w:color w:val="000000"/>
          <w:sz w:val="24"/>
          <w:szCs w:val="24"/>
        </w:rPr>
        <w:t>Although these contracts may require the use of recycled pa</w:t>
      </w:r>
      <w:r w:rsidR="001131AD">
        <w:rPr>
          <w:rFonts w:ascii="Arial" w:hAnsi="Arial" w:cs="Arial"/>
          <w:color w:val="000000"/>
          <w:sz w:val="24"/>
          <w:szCs w:val="24"/>
        </w:rPr>
        <w:t>per, that is not sufficient</w:t>
      </w:r>
      <w:r>
        <w:rPr>
          <w:rFonts w:ascii="Arial" w:hAnsi="Arial" w:cs="Arial"/>
          <w:color w:val="000000"/>
          <w:sz w:val="24"/>
          <w:szCs w:val="24"/>
        </w:rPr>
        <w:t xml:space="preserve">. </w:t>
      </w:r>
      <w:r w:rsidR="00D869C7">
        <w:rPr>
          <w:rFonts w:ascii="Arial" w:hAnsi="Arial" w:cs="Arial"/>
          <w:color w:val="000000"/>
          <w:sz w:val="24"/>
          <w:szCs w:val="24"/>
        </w:rPr>
        <w:t>All designated product categories need to be included to</w:t>
      </w:r>
      <w:r w:rsidR="001131AD">
        <w:rPr>
          <w:rFonts w:ascii="Arial" w:hAnsi="Arial" w:cs="Arial"/>
          <w:color w:val="000000"/>
          <w:sz w:val="24"/>
          <w:szCs w:val="24"/>
        </w:rPr>
        <w:t xml:space="preserve"> count toward meeting the 95% goal.</w:t>
      </w:r>
    </w:p>
    <w:p w14:paraId="26E705BD" w14:textId="77777777" w:rsidR="004E39F5" w:rsidRDefault="004E39F5" w:rsidP="000622FF">
      <w:pPr>
        <w:widowControl/>
        <w:tabs>
          <w:tab w:val="left" w:pos="0"/>
        </w:tabs>
        <w:suppressAutoHyphens/>
        <w:spacing w:line="240" w:lineRule="atLeast"/>
        <w:rPr>
          <w:rFonts w:ascii="Arial" w:hAnsi="Arial" w:cs="Arial"/>
          <w:color w:val="000000"/>
          <w:sz w:val="24"/>
          <w:szCs w:val="24"/>
        </w:rPr>
      </w:pPr>
    </w:p>
    <w:p w14:paraId="07D3E381" w14:textId="77777777" w:rsidR="000622FF" w:rsidRDefault="004E39F5" w:rsidP="004E39F5">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Contact Richard Langston with questions or comments on the guidance.</w:t>
      </w:r>
    </w:p>
    <w:p w14:paraId="66CB760C" w14:textId="77777777" w:rsidR="00F152C9" w:rsidRDefault="00F152C9" w:rsidP="004E39F5">
      <w:pPr>
        <w:widowControl/>
        <w:tabs>
          <w:tab w:val="left" w:pos="0"/>
        </w:tabs>
        <w:suppressAutoHyphens/>
        <w:spacing w:line="240" w:lineRule="atLeast"/>
        <w:rPr>
          <w:rFonts w:ascii="Arial" w:hAnsi="Arial" w:cs="Arial"/>
          <w:color w:val="000000"/>
          <w:sz w:val="24"/>
          <w:szCs w:val="24"/>
        </w:rPr>
      </w:pPr>
    </w:p>
    <w:p w14:paraId="267C8E51" w14:textId="77777777" w:rsidR="00F152C9" w:rsidRDefault="00F152C9" w:rsidP="004E39F5">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Question: In many cases</w:t>
      </w:r>
      <w:r w:rsidR="00D518EB">
        <w:rPr>
          <w:rFonts w:ascii="Arial" w:hAnsi="Arial" w:cs="Arial"/>
          <w:color w:val="000000"/>
          <w:sz w:val="24"/>
          <w:szCs w:val="24"/>
        </w:rPr>
        <w:t>,</w:t>
      </w:r>
      <w:r>
        <w:rPr>
          <w:rFonts w:ascii="Arial" w:hAnsi="Arial" w:cs="Arial"/>
          <w:color w:val="000000"/>
          <w:sz w:val="24"/>
          <w:szCs w:val="24"/>
        </w:rPr>
        <w:t xml:space="preserve"> contracts considered </w:t>
      </w:r>
      <w:r w:rsidR="00FF0A6D">
        <w:rPr>
          <w:rFonts w:ascii="Arial" w:hAnsi="Arial" w:cs="Arial"/>
          <w:color w:val="000000"/>
          <w:sz w:val="24"/>
          <w:szCs w:val="24"/>
        </w:rPr>
        <w:t>to not have</w:t>
      </w:r>
      <w:r>
        <w:rPr>
          <w:rFonts w:ascii="Arial" w:hAnsi="Arial" w:cs="Arial"/>
          <w:color w:val="000000"/>
          <w:sz w:val="24"/>
          <w:szCs w:val="24"/>
        </w:rPr>
        <w:t xml:space="preserve"> opportunities for sustainable acquisition in terms of product purchases can still be made “green.” For example, software and information technology development can include guidelines to provide systems that take energy use into consideration. Could</w:t>
      </w:r>
      <w:r w:rsidR="00D518EB">
        <w:rPr>
          <w:rFonts w:ascii="Arial" w:hAnsi="Arial" w:cs="Arial"/>
          <w:color w:val="000000"/>
          <w:sz w:val="24"/>
          <w:szCs w:val="24"/>
        </w:rPr>
        <w:t xml:space="preserve"> contracts with</w:t>
      </w:r>
      <w:r>
        <w:rPr>
          <w:rFonts w:ascii="Arial" w:hAnsi="Arial" w:cs="Arial"/>
          <w:color w:val="000000"/>
          <w:sz w:val="24"/>
          <w:szCs w:val="24"/>
        </w:rPr>
        <w:t xml:space="preserve"> such requirements be counted toward the goal?</w:t>
      </w:r>
    </w:p>
    <w:p w14:paraId="136C78BE" w14:textId="77777777" w:rsidR="00D869C7" w:rsidRDefault="00D869C7" w:rsidP="004E39F5">
      <w:pPr>
        <w:widowControl/>
        <w:tabs>
          <w:tab w:val="left" w:pos="0"/>
        </w:tabs>
        <w:suppressAutoHyphens/>
        <w:spacing w:line="240" w:lineRule="atLeast"/>
        <w:rPr>
          <w:rFonts w:ascii="Arial" w:hAnsi="Arial" w:cs="Arial"/>
          <w:color w:val="000000"/>
          <w:sz w:val="24"/>
          <w:szCs w:val="24"/>
        </w:rPr>
      </w:pPr>
    </w:p>
    <w:p w14:paraId="4360D728" w14:textId="77777777" w:rsidR="00F152C9" w:rsidRDefault="00F152C9" w:rsidP="004E39F5">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Langston: </w:t>
      </w:r>
      <w:r w:rsidR="001131AD">
        <w:rPr>
          <w:rFonts w:ascii="Arial" w:hAnsi="Arial" w:cs="Arial"/>
          <w:color w:val="000000"/>
          <w:sz w:val="24"/>
          <w:szCs w:val="24"/>
        </w:rPr>
        <w:t xml:space="preserve">Yes.  There is always something to green in a contract in some way. </w:t>
      </w:r>
    </w:p>
    <w:p w14:paraId="752AF3F7" w14:textId="77777777" w:rsidR="000622FF" w:rsidRDefault="000622FF" w:rsidP="00B50964">
      <w:pPr>
        <w:widowControl/>
        <w:tabs>
          <w:tab w:val="left" w:pos="0"/>
        </w:tabs>
        <w:suppressAutoHyphens/>
        <w:spacing w:line="240" w:lineRule="atLeast"/>
        <w:ind w:left="720" w:hanging="720"/>
        <w:rPr>
          <w:rFonts w:ascii="Arial" w:hAnsi="Arial" w:cs="Arial"/>
          <w:color w:val="000000"/>
          <w:sz w:val="24"/>
          <w:szCs w:val="24"/>
        </w:rPr>
      </w:pPr>
    </w:p>
    <w:p w14:paraId="0BDE5427" w14:textId="77777777" w:rsidR="00B50964" w:rsidRPr="00D9268C" w:rsidRDefault="00B50964" w:rsidP="00B50964">
      <w:pPr>
        <w:widowControl/>
        <w:tabs>
          <w:tab w:val="left" w:pos="0"/>
        </w:tabs>
        <w:suppressAutoHyphens/>
        <w:spacing w:line="240" w:lineRule="atLeast"/>
        <w:ind w:left="720" w:hanging="720"/>
        <w:rPr>
          <w:rFonts w:ascii="Arial" w:hAnsi="Arial" w:cs="Arial"/>
          <w:bCs/>
          <w:color w:val="000000"/>
          <w:sz w:val="24"/>
          <w:szCs w:val="24"/>
        </w:rPr>
      </w:pPr>
      <w:r w:rsidRPr="00D9268C">
        <w:rPr>
          <w:rFonts w:ascii="Arial" w:hAnsi="Arial" w:cs="Arial"/>
          <w:b/>
          <w:color w:val="000000"/>
          <w:sz w:val="24"/>
          <w:szCs w:val="24"/>
        </w:rPr>
        <w:t>EP</w:t>
      </w:r>
      <w:r>
        <w:rPr>
          <w:rFonts w:ascii="Arial" w:hAnsi="Arial" w:cs="Arial"/>
          <w:b/>
          <w:color w:val="000000"/>
          <w:sz w:val="24"/>
          <w:szCs w:val="24"/>
        </w:rPr>
        <w:t>EAT Update</w:t>
      </w:r>
      <w:r w:rsidRPr="00D9268C">
        <w:rPr>
          <w:rFonts w:ascii="Arial" w:hAnsi="Arial" w:cs="Arial"/>
          <w:b/>
          <w:color w:val="000000"/>
          <w:sz w:val="24"/>
          <w:szCs w:val="24"/>
        </w:rPr>
        <w:t xml:space="preserve"> </w:t>
      </w:r>
      <w:r w:rsidRPr="00D9268C">
        <w:rPr>
          <w:rFonts w:ascii="Arial" w:hAnsi="Arial" w:cs="Arial"/>
          <w:color w:val="000000"/>
          <w:sz w:val="24"/>
          <w:szCs w:val="24"/>
        </w:rPr>
        <w:t xml:space="preserve">– </w:t>
      </w:r>
      <w:r>
        <w:rPr>
          <w:rFonts w:ascii="Arial" w:hAnsi="Arial" w:cs="Arial"/>
          <w:color w:val="000000"/>
          <w:sz w:val="24"/>
          <w:szCs w:val="24"/>
        </w:rPr>
        <w:t xml:space="preserve">Jeff Eagan </w:t>
      </w:r>
    </w:p>
    <w:p w14:paraId="6B4F14BD" w14:textId="77777777" w:rsidR="00B50964" w:rsidRPr="007A49BC" w:rsidRDefault="00B50964" w:rsidP="00B50964">
      <w:pPr>
        <w:ind w:left="720"/>
        <w:rPr>
          <w:rFonts w:ascii="Arial" w:hAnsi="Arial" w:cs="Arial"/>
          <w:sz w:val="22"/>
          <w:szCs w:val="22"/>
        </w:rPr>
      </w:pPr>
      <w:r w:rsidRPr="007A49BC">
        <w:rPr>
          <w:rFonts w:ascii="Arial" w:hAnsi="Arial" w:cs="Arial"/>
          <w:color w:val="000000"/>
          <w:sz w:val="22"/>
          <w:szCs w:val="22"/>
        </w:rPr>
        <w:t xml:space="preserve">Link to </w:t>
      </w:r>
      <w:bookmarkStart w:id="4" w:name="OLE_LINK369"/>
      <w:bookmarkStart w:id="5" w:name="OLE_LINK370"/>
      <w:bookmarkStart w:id="6" w:name="OLE_LINK396"/>
      <w:bookmarkStart w:id="7" w:name="OLE_LINK393"/>
      <w:bookmarkStart w:id="8" w:name="OLE_LINK401"/>
      <w:bookmarkStart w:id="9" w:name="OLE_LINK415"/>
      <w:bookmarkStart w:id="10" w:name="OLE_LINK425"/>
      <w:bookmarkStart w:id="11" w:name="OLE_LINK521"/>
      <w:bookmarkStart w:id="12" w:name="OLE_LINK535"/>
      <w:bookmarkStart w:id="13" w:name="OLE_LINK537"/>
      <w:r w:rsidRPr="007A49BC">
        <w:rPr>
          <w:rFonts w:ascii="Arial" w:hAnsi="Arial" w:cs="Arial"/>
          <w:sz w:val="22"/>
          <w:szCs w:val="22"/>
        </w:rPr>
        <w:fldChar w:fldCharType="begin"/>
      </w:r>
      <w:r w:rsidRPr="007A49BC">
        <w:rPr>
          <w:rFonts w:ascii="Arial" w:hAnsi="Arial" w:cs="Arial"/>
          <w:sz w:val="22"/>
          <w:szCs w:val="22"/>
        </w:rPr>
        <w:instrText xml:space="preserve"> HYPERLINK "http://www.epeat.net" </w:instrText>
      </w:r>
      <w:r w:rsidRPr="007A49BC">
        <w:rPr>
          <w:rFonts w:ascii="Arial" w:hAnsi="Arial" w:cs="Arial"/>
          <w:sz w:val="22"/>
          <w:szCs w:val="22"/>
        </w:rPr>
      </w:r>
      <w:r w:rsidRPr="007A49BC">
        <w:rPr>
          <w:rFonts w:ascii="Arial" w:hAnsi="Arial" w:cs="Arial"/>
          <w:sz w:val="22"/>
          <w:szCs w:val="22"/>
        </w:rPr>
        <w:fldChar w:fldCharType="separate"/>
      </w:r>
      <w:r w:rsidRPr="007A49BC">
        <w:rPr>
          <w:rStyle w:val="Hyperlink"/>
          <w:rFonts w:ascii="Arial" w:hAnsi="Arial" w:cs="Arial"/>
          <w:sz w:val="22"/>
          <w:szCs w:val="22"/>
        </w:rPr>
        <w:t>http://www.epeat.net</w:t>
      </w:r>
      <w:r w:rsidRPr="007A49BC">
        <w:rPr>
          <w:rFonts w:ascii="Arial" w:hAnsi="Arial" w:cs="Arial"/>
          <w:sz w:val="22"/>
          <w:szCs w:val="22"/>
        </w:rPr>
        <w:fldChar w:fldCharType="end"/>
      </w:r>
      <w:bookmarkEnd w:id="4"/>
      <w:bookmarkEnd w:id="5"/>
      <w:bookmarkEnd w:id="6"/>
      <w:bookmarkEnd w:id="7"/>
      <w:bookmarkEnd w:id="8"/>
      <w:bookmarkEnd w:id="9"/>
      <w:bookmarkEnd w:id="10"/>
      <w:bookmarkEnd w:id="11"/>
      <w:bookmarkEnd w:id="12"/>
      <w:bookmarkEnd w:id="13"/>
    </w:p>
    <w:p w14:paraId="53DB75D1" w14:textId="77777777" w:rsidR="00B50964" w:rsidRDefault="00B50964" w:rsidP="00B50964">
      <w:pPr>
        <w:widowControl/>
        <w:suppressAutoHyphens/>
        <w:spacing w:line="240" w:lineRule="atLeast"/>
        <w:ind w:left="720" w:hanging="720"/>
        <w:rPr>
          <w:rFonts w:ascii="Arial" w:hAnsi="Arial" w:cs="Arial"/>
          <w:color w:val="000000"/>
          <w:sz w:val="24"/>
          <w:szCs w:val="24"/>
        </w:rPr>
      </w:pPr>
    </w:p>
    <w:p w14:paraId="2543C724" w14:textId="77777777" w:rsidR="00F26051" w:rsidRDefault="00956BCF" w:rsidP="00956BCF">
      <w:pPr>
        <w:widowControl/>
        <w:suppressAutoHyphens/>
        <w:spacing w:line="240" w:lineRule="atLeast"/>
        <w:rPr>
          <w:rFonts w:ascii="Arial" w:hAnsi="Arial" w:cs="Arial"/>
          <w:color w:val="000000"/>
          <w:sz w:val="24"/>
          <w:szCs w:val="24"/>
        </w:rPr>
      </w:pPr>
      <w:r>
        <w:rPr>
          <w:rFonts w:ascii="Arial" w:hAnsi="Arial" w:cs="Arial"/>
          <w:color w:val="000000"/>
          <w:sz w:val="24"/>
          <w:szCs w:val="24"/>
        </w:rPr>
        <w:t>There are two new EPEAT standards. IEEE 1680.1 was the original standard for computer</w:t>
      </w:r>
      <w:r w:rsidR="001131AD">
        <w:rPr>
          <w:rFonts w:ascii="Arial" w:hAnsi="Arial" w:cs="Arial"/>
          <w:color w:val="000000"/>
          <w:sz w:val="24"/>
          <w:szCs w:val="24"/>
        </w:rPr>
        <w:t>s,</w:t>
      </w:r>
      <w:r>
        <w:rPr>
          <w:rFonts w:ascii="Arial" w:hAnsi="Arial" w:cs="Arial"/>
          <w:color w:val="000000"/>
          <w:sz w:val="24"/>
          <w:szCs w:val="24"/>
        </w:rPr>
        <w:t xml:space="preserve"> monitors</w:t>
      </w:r>
      <w:r w:rsidR="001131AD">
        <w:rPr>
          <w:rFonts w:ascii="Arial" w:hAnsi="Arial" w:cs="Arial"/>
          <w:color w:val="000000"/>
          <w:sz w:val="24"/>
          <w:szCs w:val="24"/>
        </w:rPr>
        <w:t>, and notebooks</w:t>
      </w:r>
      <w:r>
        <w:rPr>
          <w:rFonts w:ascii="Arial" w:hAnsi="Arial" w:cs="Arial"/>
          <w:color w:val="000000"/>
          <w:sz w:val="24"/>
          <w:szCs w:val="24"/>
        </w:rPr>
        <w:t xml:space="preserve">. IEEE 1680.2 </w:t>
      </w:r>
      <w:r w:rsidR="000176E6">
        <w:rPr>
          <w:rFonts w:ascii="Arial" w:hAnsi="Arial" w:cs="Arial"/>
          <w:color w:val="000000"/>
          <w:sz w:val="24"/>
          <w:szCs w:val="24"/>
        </w:rPr>
        <w:t xml:space="preserve">now </w:t>
      </w:r>
      <w:r w:rsidR="001131AD">
        <w:rPr>
          <w:rFonts w:ascii="Arial" w:hAnsi="Arial" w:cs="Arial"/>
          <w:color w:val="000000"/>
          <w:sz w:val="24"/>
          <w:szCs w:val="24"/>
        </w:rPr>
        <w:t>covers imaging equipment (meaning</w:t>
      </w:r>
      <w:r>
        <w:rPr>
          <w:rFonts w:ascii="Arial" w:hAnsi="Arial" w:cs="Arial"/>
          <w:color w:val="000000"/>
          <w:sz w:val="24"/>
          <w:szCs w:val="24"/>
        </w:rPr>
        <w:t xml:space="preserve"> </w:t>
      </w:r>
      <w:r w:rsidR="00A716BE">
        <w:rPr>
          <w:rFonts w:ascii="Arial" w:hAnsi="Arial" w:cs="Arial"/>
          <w:color w:val="000000"/>
          <w:sz w:val="24"/>
          <w:szCs w:val="24"/>
        </w:rPr>
        <w:t xml:space="preserve">printers, copiers, </w:t>
      </w:r>
      <w:r w:rsidR="009A72FA">
        <w:rPr>
          <w:rFonts w:ascii="Arial" w:hAnsi="Arial" w:cs="Arial"/>
          <w:color w:val="000000"/>
          <w:sz w:val="24"/>
          <w:szCs w:val="24"/>
        </w:rPr>
        <w:t>facsimile</w:t>
      </w:r>
      <w:r w:rsidR="00A716BE">
        <w:rPr>
          <w:rFonts w:ascii="Arial" w:hAnsi="Arial" w:cs="Arial"/>
          <w:color w:val="000000"/>
          <w:sz w:val="24"/>
          <w:szCs w:val="24"/>
        </w:rPr>
        <w:t xml:space="preserve"> machines</w:t>
      </w:r>
      <w:r>
        <w:rPr>
          <w:rFonts w:ascii="Arial" w:hAnsi="Arial" w:cs="Arial"/>
          <w:color w:val="000000"/>
          <w:sz w:val="24"/>
          <w:szCs w:val="24"/>
        </w:rPr>
        <w:t xml:space="preserve">, </w:t>
      </w:r>
      <w:r w:rsidR="00A716BE">
        <w:rPr>
          <w:rFonts w:ascii="Arial" w:hAnsi="Arial" w:cs="Arial"/>
          <w:color w:val="000000"/>
          <w:sz w:val="24"/>
          <w:szCs w:val="24"/>
        </w:rPr>
        <w:t xml:space="preserve">and </w:t>
      </w:r>
      <w:r>
        <w:rPr>
          <w:rFonts w:ascii="Arial" w:hAnsi="Arial" w:cs="Arial"/>
          <w:color w:val="000000"/>
          <w:sz w:val="24"/>
          <w:szCs w:val="24"/>
        </w:rPr>
        <w:t>multifunction units), and IEEE 1680.3 covers televisions and wide screens. The two new standards are being finalized</w:t>
      </w:r>
      <w:r w:rsidR="000176E6">
        <w:rPr>
          <w:rFonts w:ascii="Arial" w:hAnsi="Arial" w:cs="Arial"/>
          <w:color w:val="000000"/>
          <w:sz w:val="24"/>
          <w:szCs w:val="24"/>
        </w:rPr>
        <w:t>,</w:t>
      </w:r>
      <w:r>
        <w:rPr>
          <w:rFonts w:ascii="Arial" w:hAnsi="Arial" w:cs="Arial"/>
          <w:color w:val="000000"/>
          <w:sz w:val="24"/>
          <w:szCs w:val="24"/>
        </w:rPr>
        <w:t xml:space="preserve"> and manufacturers are </w:t>
      </w:r>
      <w:r w:rsidR="00A716BE">
        <w:rPr>
          <w:rFonts w:ascii="Arial" w:hAnsi="Arial" w:cs="Arial"/>
          <w:color w:val="000000"/>
          <w:sz w:val="24"/>
          <w:szCs w:val="24"/>
        </w:rPr>
        <w:t>ready</w:t>
      </w:r>
      <w:r w:rsidR="00F26051">
        <w:rPr>
          <w:rFonts w:ascii="Arial" w:hAnsi="Arial" w:cs="Arial"/>
          <w:color w:val="000000"/>
          <w:sz w:val="24"/>
          <w:szCs w:val="24"/>
        </w:rPr>
        <w:t xml:space="preserve">ing </w:t>
      </w:r>
      <w:r w:rsidR="00A716BE">
        <w:rPr>
          <w:rFonts w:ascii="Arial" w:hAnsi="Arial" w:cs="Arial"/>
          <w:color w:val="000000"/>
          <w:sz w:val="24"/>
          <w:szCs w:val="24"/>
        </w:rPr>
        <w:t xml:space="preserve">products </w:t>
      </w:r>
      <w:r w:rsidR="00F26051">
        <w:rPr>
          <w:rFonts w:ascii="Arial" w:hAnsi="Arial" w:cs="Arial"/>
          <w:color w:val="000000"/>
          <w:sz w:val="24"/>
          <w:szCs w:val="24"/>
        </w:rPr>
        <w:t>for posting</w:t>
      </w:r>
      <w:r>
        <w:rPr>
          <w:rFonts w:ascii="Arial" w:hAnsi="Arial" w:cs="Arial"/>
          <w:color w:val="000000"/>
          <w:sz w:val="24"/>
          <w:szCs w:val="24"/>
        </w:rPr>
        <w:t xml:space="preserve"> on the EPEAT </w:t>
      </w:r>
      <w:r w:rsidR="00F26051">
        <w:rPr>
          <w:rFonts w:ascii="Arial" w:hAnsi="Arial" w:cs="Arial"/>
          <w:color w:val="000000"/>
          <w:sz w:val="24"/>
          <w:szCs w:val="24"/>
        </w:rPr>
        <w:t>registry and website</w:t>
      </w:r>
      <w:r>
        <w:rPr>
          <w:rFonts w:ascii="Arial" w:hAnsi="Arial" w:cs="Arial"/>
          <w:color w:val="000000"/>
          <w:sz w:val="24"/>
          <w:szCs w:val="24"/>
        </w:rPr>
        <w:t xml:space="preserve"> by the end of the calendar year. </w:t>
      </w:r>
    </w:p>
    <w:p w14:paraId="343B7F5A" w14:textId="77777777" w:rsidR="00F26051" w:rsidRDefault="00F26051" w:rsidP="00956BCF">
      <w:pPr>
        <w:widowControl/>
        <w:suppressAutoHyphens/>
        <w:spacing w:line="240" w:lineRule="atLeast"/>
        <w:rPr>
          <w:rFonts w:ascii="Arial" w:hAnsi="Arial" w:cs="Arial"/>
          <w:color w:val="000000"/>
          <w:sz w:val="24"/>
          <w:szCs w:val="24"/>
        </w:rPr>
      </w:pPr>
    </w:p>
    <w:p w14:paraId="69918047" w14:textId="77777777" w:rsidR="00F26051" w:rsidRPr="00F26051" w:rsidRDefault="00F26051" w:rsidP="00F26051">
      <w:pPr>
        <w:pStyle w:val="PlainText"/>
        <w:rPr>
          <w:b w:val="0"/>
          <w:sz w:val="24"/>
          <w:szCs w:val="24"/>
        </w:rPr>
      </w:pPr>
      <w:r w:rsidRPr="00F26051">
        <w:rPr>
          <w:b w:val="0"/>
          <w:sz w:val="24"/>
          <w:szCs w:val="24"/>
        </w:rPr>
        <w:t>There will be training this Fall.  Purchasing staff in the areas of information technology, media, copying, and printing should be notified that new guidelines and product lists will be available by the beginning of 2013.</w:t>
      </w:r>
    </w:p>
    <w:p w14:paraId="0DF302CE" w14:textId="77777777" w:rsidR="00F26051" w:rsidRPr="00F26051" w:rsidRDefault="00F26051" w:rsidP="00F26051">
      <w:pPr>
        <w:pStyle w:val="PlainText"/>
        <w:rPr>
          <w:b w:val="0"/>
          <w:sz w:val="24"/>
          <w:szCs w:val="24"/>
        </w:rPr>
      </w:pPr>
    </w:p>
    <w:p w14:paraId="3EBF589A" w14:textId="77777777" w:rsidR="00F26051" w:rsidRPr="00F26051" w:rsidRDefault="00F26051" w:rsidP="00F26051">
      <w:pPr>
        <w:pStyle w:val="PlainText"/>
        <w:rPr>
          <w:b w:val="0"/>
          <w:sz w:val="24"/>
          <w:szCs w:val="24"/>
        </w:rPr>
      </w:pPr>
      <w:r w:rsidRPr="00F26051">
        <w:rPr>
          <w:b w:val="0"/>
          <w:sz w:val="24"/>
          <w:szCs w:val="24"/>
        </w:rPr>
        <w:t>This notice is given now because there is no phase-in period for complying with the requirement. Compliance begins with the industry postings on the EPEAT website; the requirement is already in the Federal Acquisition Regulation (FAR). This means that the change will occur in the middle of FY 2013. Reporting will be updated for FY 2013 to incorporate these items in terms of tracking purchases of EPEAT conforming and nonconforming products. DOE needs to meet the 95% goal for purchase of EPEAT conforming products under the new standards.</w:t>
      </w:r>
    </w:p>
    <w:p w14:paraId="4DB6D586" w14:textId="77777777" w:rsidR="00956BCF" w:rsidRPr="00F26051" w:rsidRDefault="00956BCF" w:rsidP="00956BCF">
      <w:pPr>
        <w:widowControl/>
        <w:suppressAutoHyphens/>
        <w:spacing w:line="240" w:lineRule="atLeast"/>
        <w:rPr>
          <w:rFonts w:ascii="Arial" w:hAnsi="Arial" w:cs="Arial"/>
          <w:color w:val="000000"/>
          <w:sz w:val="24"/>
          <w:szCs w:val="24"/>
        </w:rPr>
      </w:pPr>
    </w:p>
    <w:p w14:paraId="7A2A5DC0" w14:textId="77777777" w:rsidR="00F26051" w:rsidRPr="00F26051" w:rsidRDefault="00A716BE" w:rsidP="00F26051">
      <w:pPr>
        <w:pStyle w:val="PlainText"/>
        <w:rPr>
          <w:b w:val="0"/>
          <w:sz w:val="24"/>
          <w:szCs w:val="24"/>
        </w:rPr>
      </w:pPr>
      <w:r w:rsidRPr="00F26051">
        <w:rPr>
          <w:b w:val="0"/>
          <w:color w:val="000000"/>
          <w:sz w:val="24"/>
          <w:szCs w:val="24"/>
        </w:rPr>
        <w:t>An ENERGY STAR</w:t>
      </w:r>
      <w:r w:rsidR="00AB3E24" w:rsidRPr="00F26051">
        <w:rPr>
          <w:b w:val="0"/>
          <w:color w:val="000000"/>
          <w:sz w:val="24"/>
          <w:szCs w:val="24"/>
        </w:rPr>
        <w:t xml:space="preserve"> standard is being developed to include slate and tablet computers, since smaller portable devices are increasingly being used at DOE </w:t>
      </w:r>
      <w:r w:rsidR="00F26051" w:rsidRPr="00F26051">
        <w:rPr>
          <w:b w:val="0"/>
          <w:color w:val="000000"/>
          <w:sz w:val="24"/>
          <w:szCs w:val="24"/>
        </w:rPr>
        <w:t xml:space="preserve">and other Federal </w:t>
      </w:r>
      <w:r w:rsidR="00AB3E24" w:rsidRPr="00F26051">
        <w:rPr>
          <w:b w:val="0"/>
          <w:color w:val="000000"/>
          <w:sz w:val="24"/>
          <w:szCs w:val="24"/>
        </w:rPr>
        <w:t xml:space="preserve">facilities. This standard may be </w:t>
      </w:r>
      <w:r w:rsidRPr="00F26051">
        <w:rPr>
          <w:b w:val="0"/>
          <w:color w:val="000000"/>
          <w:sz w:val="24"/>
          <w:szCs w:val="24"/>
        </w:rPr>
        <w:t>completed</w:t>
      </w:r>
      <w:r w:rsidR="00AB3E24" w:rsidRPr="00F26051">
        <w:rPr>
          <w:b w:val="0"/>
          <w:color w:val="000000"/>
          <w:sz w:val="24"/>
          <w:szCs w:val="24"/>
        </w:rPr>
        <w:t xml:space="preserve"> by the fall. Advance notification will be provided when the standard </w:t>
      </w:r>
      <w:r w:rsidR="00F26051" w:rsidRPr="00F26051">
        <w:rPr>
          <w:b w:val="0"/>
          <w:color w:val="000000"/>
          <w:sz w:val="24"/>
          <w:szCs w:val="24"/>
        </w:rPr>
        <w:t>and a product</w:t>
      </w:r>
      <w:r w:rsidR="00AB3E24" w:rsidRPr="00F26051">
        <w:rPr>
          <w:b w:val="0"/>
          <w:color w:val="000000"/>
          <w:sz w:val="24"/>
          <w:szCs w:val="24"/>
        </w:rPr>
        <w:t xml:space="preserve"> list </w:t>
      </w:r>
      <w:r w:rsidR="00F26051" w:rsidRPr="00F26051">
        <w:rPr>
          <w:b w:val="0"/>
          <w:color w:val="000000"/>
          <w:sz w:val="24"/>
          <w:szCs w:val="24"/>
        </w:rPr>
        <w:t>are in place</w:t>
      </w:r>
      <w:r w:rsidR="00AB3E24" w:rsidRPr="00F26051">
        <w:rPr>
          <w:b w:val="0"/>
          <w:color w:val="000000"/>
          <w:sz w:val="24"/>
          <w:szCs w:val="24"/>
        </w:rPr>
        <w:t xml:space="preserve">. </w:t>
      </w:r>
      <w:r w:rsidR="00F26051" w:rsidRPr="00F26051">
        <w:rPr>
          <w:b w:val="0"/>
          <w:sz w:val="24"/>
          <w:szCs w:val="24"/>
        </w:rPr>
        <w:t>Most current equipment is expected to conform to the new standard.</w:t>
      </w:r>
    </w:p>
    <w:p w14:paraId="465B9A6B" w14:textId="77777777" w:rsidR="00F26051" w:rsidRPr="00F26051" w:rsidRDefault="00F26051" w:rsidP="00F26051">
      <w:pPr>
        <w:pStyle w:val="PlainText"/>
        <w:rPr>
          <w:b w:val="0"/>
          <w:sz w:val="24"/>
          <w:szCs w:val="24"/>
        </w:rPr>
      </w:pPr>
    </w:p>
    <w:p w14:paraId="433FC487" w14:textId="77777777" w:rsidR="00F26051" w:rsidRPr="00F26051" w:rsidRDefault="00F26051" w:rsidP="00F26051">
      <w:pPr>
        <w:pStyle w:val="PlainText"/>
        <w:rPr>
          <w:b w:val="0"/>
          <w:sz w:val="24"/>
          <w:szCs w:val="24"/>
        </w:rPr>
      </w:pPr>
      <w:r w:rsidRPr="00F26051">
        <w:rPr>
          <w:b w:val="0"/>
          <w:sz w:val="24"/>
          <w:szCs w:val="24"/>
        </w:rPr>
        <w:t xml:space="preserve">We thank DOE green purchasing advocates, procurement specialists, and information technology staff for your involvement and advocacy regarding Apple's recent withdrawal </w:t>
      </w:r>
      <w:r w:rsidRPr="00F26051">
        <w:rPr>
          <w:b w:val="0"/>
          <w:sz w:val="24"/>
          <w:szCs w:val="24"/>
        </w:rPr>
        <w:lastRenderedPageBreak/>
        <w:t>from and return to the EPEAT standards.  At the Federal level, DOE actively participated in discussions with Apple independently and through the Federal Electronics Stewardship Working Group. Many federal purchasers joined DOE in encouraging Apple to comply with the EPEAT standards. This remarkable victory demonstrates the power of Federal purchasing.</w:t>
      </w:r>
    </w:p>
    <w:p w14:paraId="006337BA" w14:textId="77777777" w:rsidR="005D48C8" w:rsidRDefault="005D48C8" w:rsidP="00956BCF">
      <w:pPr>
        <w:widowControl/>
        <w:suppressAutoHyphens/>
        <w:spacing w:line="240" w:lineRule="atLeast"/>
        <w:rPr>
          <w:rFonts w:ascii="Arial" w:hAnsi="Arial" w:cs="Arial"/>
          <w:color w:val="000000"/>
          <w:sz w:val="24"/>
          <w:szCs w:val="24"/>
        </w:rPr>
      </w:pPr>
    </w:p>
    <w:p w14:paraId="795D9563" w14:textId="77777777" w:rsidR="00BD5A9E" w:rsidRDefault="005D48C8" w:rsidP="00956BCF">
      <w:pPr>
        <w:widowControl/>
        <w:suppressAutoHyphens/>
        <w:spacing w:line="240" w:lineRule="atLeast"/>
        <w:rPr>
          <w:rFonts w:ascii="Arial" w:hAnsi="Arial" w:cs="Arial"/>
          <w:color w:val="000000"/>
          <w:sz w:val="24"/>
          <w:szCs w:val="24"/>
        </w:rPr>
      </w:pPr>
      <w:r>
        <w:rPr>
          <w:rFonts w:ascii="Arial" w:hAnsi="Arial" w:cs="Arial"/>
          <w:color w:val="000000"/>
          <w:sz w:val="24"/>
          <w:szCs w:val="24"/>
        </w:rPr>
        <w:t xml:space="preserve">Question: </w:t>
      </w:r>
      <w:r w:rsidR="00BD5A9E">
        <w:rPr>
          <w:rFonts w:ascii="Arial" w:hAnsi="Arial" w:cs="Arial"/>
          <w:color w:val="000000"/>
          <w:sz w:val="24"/>
          <w:szCs w:val="24"/>
        </w:rPr>
        <w:t>Now that the new standards are in place, what is next for EPEAT?</w:t>
      </w:r>
    </w:p>
    <w:p w14:paraId="1638E75D" w14:textId="77777777" w:rsidR="00BD5A9E" w:rsidRDefault="00BD5A9E" w:rsidP="00956BCF">
      <w:pPr>
        <w:widowControl/>
        <w:suppressAutoHyphens/>
        <w:spacing w:line="240" w:lineRule="atLeast"/>
        <w:rPr>
          <w:rFonts w:ascii="Arial" w:hAnsi="Arial" w:cs="Arial"/>
          <w:color w:val="000000"/>
          <w:sz w:val="24"/>
          <w:szCs w:val="24"/>
        </w:rPr>
      </w:pPr>
    </w:p>
    <w:p w14:paraId="201087F8" w14:textId="77777777" w:rsidR="001C0556" w:rsidRPr="001C0556" w:rsidRDefault="008F77DC" w:rsidP="001C0556">
      <w:pPr>
        <w:pStyle w:val="PlainText"/>
        <w:rPr>
          <w:b w:val="0"/>
          <w:sz w:val="24"/>
          <w:szCs w:val="24"/>
        </w:rPr>
      </w:pPr>
      <w:r>
        <w:rPr>
          <w:color w:val="000000"/>
          <w:sz w:val="24"/>
          <w:szCs w:val="24"/>
        </w:rPr>
        <w:t>Jeff Eagan –</w:t>
      </w:r>
      <w:r w:rsidR="00586FCB">
        <w:rPr>
          <w:color w:val="000000"/>
          <w:sz w:val="24"/>
          <w:szCs w:val="24"/>
        </w:rPr>
        <w:t xml:space="preserve"> </w:t>
      </w:r>
      <w:r w:rsidR="001C0556" w:rsidRPr="001C0556">
        <w:rPr>
          <w:b w:val="0"/>
          <w:sz w:val="24"/>
          <w:szCs w:val="24"/>
        </w:rPr>
        <w:t>DOE is actively engaged in a working group to develop an EPEAT standard for servers. The working group consists of manufacturers, purchasers, government, environmental groups, and others. The standard for servers may be completed in the next 12 months and is important with the increase in cloud computing and more efficient data centers.</w:t>
      </w:r>
    </w:p>
    <w:p w14:paraId="353CFCE0" w14:textId="77777777" w:rsidR="001C0556" w:rsidRPr="001C0556" w:rsidRDefault="001C0556" w:rsidP="001C0556">
      <w:pPr>
        <w:pStyle w:val="PlainText"/>
        <w:rPr>
          <w:b w:val="0"/>
          <w:sz w:val="24"/>
          <w:szCs w:val="24"/>
        </w:rPr>
      </w:pPr>
    </w:p>
    <w:p w14:paraId="7FBDF7A9" w14:textId="77777777" w:rsidR="001C0556" w:rsidRPr="001C0556" w:rsidRDefault="001C0556" w:rsidP="001C0556">
      <w:pPr>
        <w:pStyle w:val="PlainText"/>
        <w:rPr>
          <w:b w:val="0"/>
          <w:sz w:val="24"/>
          <w:szCs w:val="24"/>
        </w:rPr>
      </w:pPr>
      <w:r w:rsidRPr="001C0556">
        <w:rPr>
          <w:b w:val="0"/>
          <w:sz w:val="24"/>
          <w:szCs w:val="24"/>
        </w:rPr>
        <w:t>Additionally, once an ENERGY STAR standard for slates and tablets is in place, an EPEAT working group may be launched to develop a new standard incorporating ENERGY STAR and EPEAT environmental requirements.</w:t>
      </w:r>
    </w:p>
    <w:p w14:paraId="35D309E1" w14:textId="77777777" w:rsidR="004E39F5" w:rsidRDefault="004E39F5" w:rsidP="00B50964">
      <w:pPr>
        <w:widowControl/>
        <w:suppressAutoHyphens/>
        <w:spacing w:line="240" w:lineRule="atLeast"/>
        <w:ind w:left="720" w:hanging="720"/>
        <w:rPr>
          <w:rFonts w:ascii="Arial" w:hAnsi="Arial" w:cs="Arial"/>
          <w:color w:val="000000"/>
          <w:sz w:val="24"/>
          <w:szCs w:val="24"/>
        </w:rPr>
      </w:pPr>
    </w:p>
    <w:p w14:paraId="7C2EBD66" w14:textId="77777777" w:rsidR="00B50964" w:rsidRDefault="00B50964" w:rsidP="00B50964">
      <w:pPr>
        <w:widowControl/>
        <w:tabs>
          <w:tab w:val="left" w:pos="720"/>
        </w:tabs>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t>Non-Hazardous Computer Cleaner</w:t>
      </w:r>
      <w:r>
        <w:rPr>
          <w:rFonts w:ascii="Arial" w:hAnsi="Arial" w:cs="Arial"/>
          <w:color w:val="000000"/>
          <w:sz w:val="24"/>
          <w:szCs w:val="24"/>
        </w:rPr>
        <w:t xml:space="preserve"> – Brian Bowers (Isotek)</w:t>
      </w:r>
    </w:p>
    <w:p w14:paraId="2824E8E5" w14:textId="77777777" w:rsidR="00B50964" w:rsidRDefault="00B50964" w:rsidP="001D470C">
      <w:pPr>
        <w:widowControl/>
        <w:tabs>
          <w:tab w:val="left" w:pos="720"/>
        </w:tabs>
        <w:suppressAutoHyphens/>
        <w:spacing w:line="240" w:lineRule="atLeast"/>
        <w:rPr>
          <w:rFonts w:ascii="Arial" w:hAnsi="Arial" w:cs="Arial"/>
          <w:color w:val="000000"/>
          <w:sz w:val="24"/>
          <w:szCs w:val="24"/>
        </w:rPr>
      </w:pPr>
    </w:p>
    <w:p w14:paraId="2B074FF7" w14:textId="77777777" w:rsidR="001D470C" w:rsidRDefault="001D470C" w:rsidP="001D470C">
      <w:pPr>
        <w:widowControl/>
        <w:tabs>
          <w:tab w:val="left" w:pos="720"/>
        </w:tabs>
        <w:suppressAutoHyphens/>
        <w:spacing w:line="240" w:lineRule="atLeast"/>
        <w:rPr>
          <w:rFonts w:ascii="Arial" w:hAnsi="Arial" w:cs="Arial"/>
          <w:color w:val="000000"/>
          <w:sz w:val="24"/>
          <w:szCs w:val="24"/>
        </w:rPr>
      </w:pPr>
      <w:r>
        <w:rPr>
          <w:rFonts w:ascii="Arial" w:hAnsi="Arial" w:cs="Arial"/>
          <w:color w:val="000000"/>
          <w:sz w:val="24"/>
          <w:szCs w:val="24"/>
        </w:rPr>
        <w:t xml:space="preserve">Isotek </w:t>
      </w:r>
      <w:r w:rsidR="00A82F1C">
        <w:rPr>
          <w:rFonts w:ascii="Arial" w:hAnsi="Arial" w:cs="Arial"/>
          <w:color w:val="000000"/>
          <w:sz w:val="24"/>
          <w:szCs w:val="24"/>
        </w:rPr>
        <w:t>is</w:t>
      </w:r>
      <w:r>
        <w:rPr>
          <w:rFonts w:ascii="Arial" w:hAnsi="Arial" w:cs="Arial"/>
          <w:color w:val="000000"/>
          <w:sz w:val="24"/>
          <w:szCs w:val="24"/>
        </w:rPr>
        <w:t xml:space="preserve"> a facility at Oak Ridge. </w:t>
      </w:r>
      <w:r w:rsidR="00A82F1C">
        <w:rPr>
          <w:rFonts w:ascii="Arial" w:hAnsi="Arial" w:cs="Arial"/>
          <w:color w:val="000000"/>
          <w:sz w:val="24"/>
          <w:szCs w:val="24"/>
        </w:rPr>
        <w:t>Isotek’s spring cleaning plan was</w:t>
      </w:r>
      <w:r w:rsidR="00B473D5">
        <w:rPr>
          <w:rFonts w:ascii="Arial" w:hAnsi="Arial" w:cs="Arial"/>
          <w:color w:val="000000"/>
          <w:sz w:val="24"/>
          <w:szCs w:val="24"/>
        </w:rPr>
        <w:t xml:space="preserve"> to order canned air to c</w:t>
      </w:r>
      <w:r w:rsidR="00994D23">
        <w:rPr>
          <w:rFonts w:ascii="Arial" w:hAnsi="Arial" w:cs="Arial"/>
          <w:color w:val="000000"/>
          <w:sz w:val="24"/>
          <w:szCs w:val="24"/>
        </w:rPr>
        <w:t>lean computer keyboards</w:t>
      </w:r>
      <w:r w:rsidR="00396ED4">
        <w:rPr>
          <w:rFonts w:ascii="Arial" w:hAnsi="Arial" w:cs="Arial"/>
          <w:color w:val="000000"/>
          <w:sz w:val="24"/>
          <w:szCs w:val="24"/>
        </w:rPr>
        <w:t>.  Research showed, though, that canned air is not just air.  B</w:t>
      </w:r>
      <w:r w:rsidR="00A82F1C">
        <w:rPr>
          <w:rFonts w:ascii="Arial" w:hAnsi="Arial" w:cs="Arial"/>
          <w:color w:val="000000"/>
          <w:sz w:val="24"/>
          <w:szCs w:val="24"/>
        </w:rPr>
        <w:t xml:space="preserve">ecause </w:t>
      </w:r>
      <w:r w:rsidR="00396ED4">
        <w:rPr>
          <w:rFonts w:ascii="Arial" w:hAnsi="Arial" w:cs="Arial"/>
          <w:color w:val="000000"/>
          <w:sz w:val="24"/>
          <w:szCs w:val="24"/>
        </w:rPr>
        <w:t>canned air cleaners</w:t>
      </w:r>
      <w:r w:rsidR="00B473D5">
        <w:rPr>
          <w:rFonts w:ascii="Arial" w:hAnsi="Arial" w:cs="Arial"/>
          <w:color w:val="000000"/>
          <w:sz w:val="24"/>
          <w:szCs w:val="24"/>
        </w:rPr>
        <w:t xml:space="preserve"> </w:t>
      </w:r>
      <w:r w:rsidR="00994D23">
        <w:rPr>
          <w:rFonts w:ascii="Arial" w:hAnsi="Arial" w:cs="Arial"/>
          <w:color w:val="000000"/>
          <w:sz w:val="24"/>
          <w:szCs w:val="24"/>
        </w:rPr>
        <w:t>contain hazardous ingredients</w:t>
      </w:r>
      <w:r w:rsidR="00255794">
        <w:rPr>
          <w:rFonts w:ascii="Arial" w:hAnsi="Arial" w:cs="Arial"/>
          <w:color w:val="000000"/>
          <w:sz w:val="24"/>
          <w:szCs w:val="24"/>
        </w:rPr>
        <w:t>,</w:t>
      </w:r>
      <w:r w:rsidR="00994D23">
        <w:rPr>
          <w:rFonts w:ascii="Arial" w:hAnsi="Arial" w:cs="Arial"/>
          <w:color w:val="000000"/>
          <w:sz w:val="24"/>
          <w:szCs w:val="24"/>
        </w:rPr>
        <w:t xml:space="preserve"> we</w:t>
      </w:r>
      <w:r w:rsidR="00B473D5">
        <w:rPr>
          <w:rFonts w:ascii="Arial" w:hAnsi="Arial" w:cs="Arial"/>
          <w:color w:val="000000"/>
          <w:sz w:val="24"/>
          <w:szCs w:val="24"/>
        </w:rPr>
        <w:t xml:space="preserve"> sought a substitute. Alternativ</w:t>
      </w:r>
      <w:r w:rsidR="00994D23">
        <w:rPr>
          <w:rFonts w:ascii="Arial" w:hAnsi="Arial" w:cs="Arial"/>
          <w:color w:val="000000"/>
          <w:sz w:val="24"/>
          <w:szCs w:val="24"/>
        </w:rPr>
        <w:t>es were not easy to locate.  One Isotek found was the</w:t>
      </w:r>
      <w:r w:rsidR="00B473D5">
        <w:rPr>
          <w:rFonts w:ascii="Arial" w:hAnsi="Arial" w:cs="Arial"/>
          <w:color w:val="000000"/>
          <w:sz w:val="24"/>
          <w:szCs w:val="24"/>
        </w:rPr>
        <w:t xml:space="preserve"> “Rocket Blaster</w:t>
      </w:r>
      <w:r w:rsidR="00994D23">
        <w:rPr>
          <w:rFonts w:ascii="Arial" w:hAnsi="Arial" w:cs="Arial"/>
          <w:color w:val="000000"/>
          <w:sz w:val="24"/>
          <w:szCs w:val="24"/>
        </w:rPr>
        <w:t>.</w:t>
      </w:r>
      <w:r w:rsidR="00B473D5">
        <w:rPr>
          <w:rFonts w:ascii="Arial" w:hAnsi="Arial" w:cs="Arial"/>
          <w:color w:val="000000"/>
          <w:sz w:val="24"/>
          <w:szCs w:val="24"/>
        </w:rPr>
        <w:t>” Th</w:t>
      </w:r>
      <w:r w:rsidR="00994D23">
        <w:rPr>
          <w:rFonts w:ascii="Arial" w:hAnsi="Arial" w:cs="Arial"/>
          <w:color w:val="000000"/>
          <w:sz w:val="24"/>
          <w:szCs w:val="24"/>
        </w:rPr>
        <w:t xml:space="preserve">e Rocket Blaster is </w:t>
      </w:r>
      <w:r w:rsidR="00B473D5">
        <w:rPr>
          <w:rFonts w:ascii="Arial" w:hAnsi="Arial" w:cs="Arial"/>
          <w:color w:val="000000"/>
          <w:sz w:val="24"/>
          <w:szCs w:val="24"/>
        </w:rPr>
        <w:t xml:space="preserve">a squeeze bulb that </w:t>
      </w:r>
      <w:r w:rsidR="00870635">
        <w:rPr>
          <w:rFonts w:ascii="Arial" w:hAnsi="Arial" w:cs="Arial"/>
          <w:color w:val="000000"/>
          <w:sz w:val="24"/>
          <w:szCs w:val="24"/>
        </w:rPr>
        <w:t>forces</w:t>
      </w:r>
      <w:r w:rsidR="00B473D5">
        <w:rPr>
          <w:rFonts w:ascii="Arial" w:hAnsi="Arial" w:cs="Arial"/>
          <w:color w:val="000000"/>
          <w:sz w:val="24"/>
          <w:szCs w:val="24"/>
        </w:rPr>
        <w:t xml:space="preserve"> out air. It does not use compressed air. The product is an environmentally friendlier alternative to canned air in that it contains no hazardous chemicals, although the packaging is not particularly environmentally friendly and the “greenness” of the </w:t>
      </w:r>
      <w:r w:rsidR="00994D23">
        <w:rPr>
          <w:rFonts w:ascii="Arial" w:hAnsi="Arial" w:cs="Arial"/>
          <w:color w:val="000000"/>
          <w:sz w:val="24"/>
          <w:szCs w:val="24"/>
        </w:rPr>
        <w:t>manufacturing</w:t>
      </w:r>
      <w:r w:rsidR="00B473D5">
        <w:rPr>
          <w:rFonts w:ascii="Arial" w:hAnsi="Arial" w:cs="Arial"/>
          <w:color w:val="000000"/>
          <w:sz w:val="24"/>
          <w:szCs w:val="24"/>
        </w:rPr>
        <w:t xml:space="preserve"> process is not known. The Rocket Blaster is available for a low cost (around $8) and w</w:t>
      </w:r>
      <w:r w:rsidR="00396ED4">
        <w:rPr>
          <w:rFonts w:ascii="Arial" w:hAnsi="Arial" w:cs="Arial"/>
          <w:color w:val="000000"/>
          <w:sz w:val="24"/>
          <w:szCs w:val="24"/>
        </w:rPr>
        <w:t>ill last a long time. T</w:t>
      </w:r>
      <w:r w:rsidR="00B473D5">
        <w:rPr>
          <w:rFonts w:ascii="Arial" w:hAnsi="Arial" w:cs="Arial"/>
          <w:color w:val="000000"/>
          <w:sz w:val="24"/>
          <w:szCs w:val="24"/>
        </w:rPr>
        <w:t>hree s</w:t>
      </w:r>
      <w:r w:rsidR="00396ED4">
        <w:rPr>
          <w:rFonts w:ascii="Arial" w:hAnsi="Arial" w:cs="Arial"/>
          <w:color w:val="000000"/>
          <w:sz w:val="24"/>
          <w:szCs w:val="24"/>
        </w:rPr>
        <w:t>izes are available.  T</w:t>
      </w:r>
      <w:r w:rsidR="00B473D5">
        <w:rPr>
          <w:rFonts w:ascii="Arial" w:hAnsi="Arial" w:cs="Arial"/>
          <w:color w:val="000000"/>
          <w:sz w:val="24"/>
          <w:szCs w:val="24"/>
        </w:rPr>
        <w:t>he largest works the best</w:t>
      </w:r>
      <w:r w:rsidR="00396ED4">
        <w:rPr>
          <w:rFonts w:ascii="Arial" w:hAnsi="Arial" w:cs="Arial"/>
          <w:color w:val="000000"/>
          <w:sz w:val="24"/>
          <w:szCs w:val="24"/>
        </w:rPr>
        <w:t xml:space="preserve"> for cleaning computers</w:t>
      </w:r>
      <w:r w:rsidR="00B473D5">
        <w:rPr>
          <w:rFonts w:ascii="Arial" w:hAnsi="Arial" w:cs="Arial"/>
          <w:color w:val="000000"/>
          <w:sz w:val="24"/>
          <w:szCs w:val="24"/>
        </w:rPr>
        <w:t xml:space="preserve">. </w:t>
      </w:r>
      <w:r w:rsidR="00A32805">
        <w:rPr>
          <w:rFonts w:ascii="Arial" w:hAnsi="Arial" w:cs="Arial"/>
          <w:color w:val="000000"/>
          <w:sz w:val="24"/>
          <w:szCs w:val="24"/>
        </w:rPr>
        <w:t xml:space="preserve">Although the product will not provide sufficiently high pressure to clean the inside of a computer, </w:t>
      </w:r>
      <w:r w:rsidR="00870635">
        <w:rPr>
          <w:rFonts w:ascii="Arial" w:hAnsi="Arial" w:cs="Arial"/>
          <w:color w:val="000000"/>
          <w:sz w:val="24"/>
          <w:szCs w:val="24"/>
        </w:rPr>
        <w:t xml:space="preserve">for example, </w:t>
      </w:r>
      <w:r w:rsidR="00A32805">
        <w:rPr>
          <w:rFonts w:ascii="Arial" w:hAnsi="Arial" w:cs="Arial"/>
          <w:color w:val="000000"/>
          <w:sz w:val="24"/>
          <w:szCs w:val="24"/>
        </w:rPr>
        <w:t>it can be use</w:t>
      </w:r>
      <w:r w:rsidR="00396ED4">
        <w:rPr>
          <w:rFonts w:ascii="Arial" w:hAnsi="Arial" w:cs="Arial"/>
          <w:color w:val="000000"/>
          <w:sz w:val="24"/>
          <w:szCs w:val="24"/>
        </w:rPr>
        <w:t>d to clean the keyboard</w:t>
      </w:r>
      <w:r w:rsidR="00A32805">
        <w:rPr>
          <w:rFonts w:ascii="Arial" w:hAnsi="Arial" w:cs="Arial"/>
          <w:color w:val="000000"/>
          <w:sz w:val="24"/>
          <w:szCs w:val="24"/>
        </w:rPr>
        <w:t>. Such small changes in product selection can add up</w:t>
      </w:r>
      <w:r w:rsidR="00870635">
        <w:rPr>
          <w:rFonts w:ascii="Arial" w:hAnsi="Arial" w:cs="Arial"/>
          <w:color w:val="000000"/>
          <w:sz w:val="24"/>
          <w:szCs w:val="24"/>
        </w:rPr>
        <w:t xml:space="preserve"> to make a big difference</w:t>
      </w:r>
      <w:r w:rsidR="00A32805">
        <w:rPr>
          <w:rFonts w:ascii="Arial" w:hAnsi="Arial" w:cs="Arial"/>
          <w:color w:val="000000"/>
          <w:sz w:val="24"/>
          <w:szCs w:val="24"/>
        </w:rPr>
        <w:t xml:space="preserve">. </w:t>
      </w:r>
      <w:r w:rsidR="00051EC8">
        <w:rPr>
          <w:rFonts w:ascii="Arial" w:hAnsi="Arial" w:cs="Arial"/>
          <w:color w:val="000000"/>
          <w:sz w:val="24"/>
          <w:szCs w:val="24"/>
        </w:rPr>
        <w:t>Distributor information is at</w:t>
      </w:r>
      <w:r w:rsidR="00B473D5">
        <w:rPr>
          <w:rFonts w:ascii="Arial" w:hAnsi="Arial" w:cs="Arial"/>
          <w:color w:val="000000"/>
          <w:sz w:val="24"/>
          <w:szCs w:val="24"/>
        </w:rPr>
        <w:t xml:space="preserve"> </w:t>
      </w:r>
      <w:hyperlink r:id="rId8" w:history="1">
        <w:r w:rsidR="00B473D5" w:rsidRPr="00982FC7">
          <w:rPr>
            <w:rStyle w:val="Hyperlink"/>
            <w:rFonts w:ascii="Arial" w:hAnsi="Arial" w:cs="Arial"/>
            <w:sz w:val="24"/>
            <w:szCs w:val="24"/>
          </w:rPr>
          <w:t>http://www.giottos.com</w:t>
        </w:r>
      </w:hyperlink>
      <w:r w:rsidR="00A32805">
        <w:rPr>
          <w:rFonts w:ascii="Arial" w:hAnsi="Arial" w:cs="Arial"/>
          <w:color w:val="000000"/>
          <w:sz w:val="24"/>
          <w:szCs w:val="24"/>
        </w:rPr>
        <w:t xml:space="preserve">, and </w:t>
      </w:r>
      <w:r w:rsidR="00051EC8">
        <w:rPr>
          <w:rFonts w:ascii="Arial" w:hAnsi="Arial" w:cs="Arial"/>
          <w:color w:val="000000"/>
          <w:sz w:val="24"/>
          <w:szCs w:val="24"/>
        </w:rPr>
        <w:t xml:space="preserve">the product is available </w:t>
      </w:r>
      <w:r w:rsidR="00A32805">
        <w:rPr>
          <w:rFonts w:ascii="Arial" w:hAnsi="Arial" w:cs="Arial"/>
          <w:color w:val="000000"/>
          <w:sz w:val="24"/>
          <w:szCs w:val="24"/>
        </w:rPr>
        <w:t xml:space="preserve">through the </w:t>
      </w:r>
      <w:r w:rsidR="00870635">
        <w:rPr>
          <w:rFonts w:ascii="Arial" w:hAnsi="Arial" w:cs="Arial"/>
          <w:color w:val="000000"/>
          <w:sz w:val="24"/>
          <w:szCs w:val="24"/>
        </w:rPr>
        <w:t>General Services Administration (</w:t>
      </w:r>
      <w:r w:rsidR="00A32805">
        <w:rPr>
          <w:rFonts w:ascii="Arial" w:hAnsi="Arial" w:cs="Arial"/>
          <w:color w:val="000000"/>
          <w:sz w:val="24"/>
          <w:szCs w:val="24"/>
        </w:rPr>
        <w:t>GSA</w:t>
      </w:r>
      <w:r w:rsidR="00870635">
        <w:rPr>
          <w:rFonts w:ascii="Arial" w:hAnsi="Arial" w:cs="Arial"/>
          <w:color w:val="000000"/>
          <w:sz w:val="24"/>
          <w:szCs w:val="24"/>
        </w:rPr>
        <w:t>)</w:t>
      </w:r>
      <w:r w:rsidR="00255794">
        <w:rPr>
          <w:rFonts w:ascii="Arial" w:hAnsi="Arial" w:cs="Arial"/>
          <w:color w:val="000000"/>
          <w:sz w:val="24"/>
          <w:szCs w:val="24"/>
        </w:rPr>
        <w:t xml:space="preserve"> schedule for F</w:t>
      </w:r>
      <w:r w:rsidR="00A32805">
        <w:rPr>
          <w:rFonts w:ascii="Arial" w:hAnsi="Arial" w:cs="Arial"/>
          <w:color w:val="000000"/>
          <w:sz w:val="24"/>
          <w:szCs w:val="24"/>
        </w:rPr>
        <w:t>ederal agencies</w:t>
      </w:r>
      <w:r w:rsidR="00B473D5">
        <w:rPr>
          <w:rFonts w:ascii="Arial" w:hAnsi="Arial" w:cs="Arial"/>
          <w:color w:val="000000"/>
          <w:sz w:val="24"/>
          <w:szCs w:val="24"/>
        </w:rPr>
        <w:t xml:space="preserve">. </w:t>
      </w:r>
    </w:p>
    <w:p w14:paraId="5293881A" w14:textId="77777777" w:rsidR="001D470C" w:rsidRDefault="001D470C" w:rsidP="001D470C">
      <w:pPr>
        <w:widowControl/>
        <w:tabs>
          <w:tab w:val="left" w:pos="720"/>
        </w:tabs>
        <w:suppressAutoHyphens/>
        <w:spacing w:line="240" w:lineRule="atLeast"/>
        <w:rPr>
          <w:rFonts w:ascii="Arial" w:hAnsi="Arial" w:cs="Arial"/>
          <w:color w:val="000000"/>
          <w:sz w:val="24"/>
          <w:szCs w:val="24"/>
        </w:rPr>
      </w:pPr>
    </w:p>
    <w:p w14:paraId="00D93154" w14:textId="77777777" w:rsidR="00B50964" w:rsidRDefault="00B50964" w:rsidP="00B50964">
      <w:pPr>
        <w:widowControl/>
        <w:tabs>
          <w:tab w:val="left" w:pos="720"/>
        </w:tabs>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t xml:space="preserve">Green Dry Cleaning Services </w:t>
      </w:r>
      <w:r>
        <w:rPr>
          <w:rFonts w:ascii="Arial" w:hAnsi="Arial" w:cs="Arial"/>
          <w:color w:val="000000"/>
          <w:sz w:val="24"/>
          <w:szCs w:val="24"/>
        </w:rPr>
        <w:t>– Anna Bou (Brookhaven National Lab)</w:t>
      </w:r>
    </w:p>
    <w:p w14:paraId="27461BDD" w14:textId="77777777" w:rsidR="00B50964" w:rsidRDefault="00B50964" w:rsidP="00B50964">
      <w:pPr>
        <w:widowControl/>
        <w:suppressAutoHyphens/>
        <w:spacing w:line="240" w:lineRule="atLeast"/>
        <w:ind w:left="720" w:hanging="720"/>
        <w:rPr>
          <w:rFonts w:ascii="Arial" w:hAnsi="Arial" w:cs="Arial"/>
          <w:color w:val="000000"/>
          <w:sz w:val="24"/>
          <w:szCs w:val="24"/>
        </w:rPr>
      </w:pPr>
    </w:p>
    <w:p w14:paraId="47A7B78A" w14:textId="77777777" w:rsidR="003565D1" w:rsidRDefault="003565D1" w:rsidP="003565D1">
      <w:pPr>
        <w:widowControl/>
        <w:suppressAutoHyphens/>
        <w:spacing w:line="240" w:lineRule="atLeast"/>
        <w:rPr>
          <w:rFonts w:ascii="Arial" w:hAnsi="Arial" w:cs="Arial"/>
          <w:color w:val="000000"/>
          <w:sz w:val="24"/>
          <w:szCs w:val="24"/>
        </w:rPr>
      </w:pPr>
      <w:r>
        <w:rPr>
          <w:rFonts w:ascii="Arial" w:hAnsi="Arial" w:cs="Arial"/>
          <w:color w:val="000000"/>
          <w:sz w:val="24"/>
          <w:szCs w:val="24"/>
        </w:rPr>
        <w:t xml:space="preserve">Brookhaven </w:t>
      </w:r>
      <w:r w:rsidR="00255794">
        <w:rPr>
          <w:rFonts w:ascii="Arial" w:hAnsi="Arial" w:cs="Arial"/>
          <w:color w:val="000000"/>
          <w:sz w:val="24"/>
          <w:szCs w:val="24"/>
        </w:rPr>
        <w:t xml:space="preserve">National Lab </w:t>
      </w:r>
      <w:r>
        <w:rPr>
          <w:rFonts w:ascii="Arial" w:hAnsi="Arial" w:cs="Arial"/>
          <w:color w:val="000000"/>
          <w:sz w:val="24"/>
          <w:szCs w:val="24"/>
        </w:rPr>
        <w:t>uses Green Day Cleaners to clean uniforms. It procures</w:t>
      </w:r>
      <w:r w:rsidR="00255794">
        <w:rPr>
          <w:rFonts w:ascii="Arial" w:hAnsi="Arial" w:cs="Arial"/>
          <w:color w:val="000000"/>
          <w:sz w:val="24"/>
          <w:szCs w:val="24"/>
        </w:rPr>
        <w:t xml:space="preserve"> their</w:t>
      </w:r>
      <w:r>
        <w:rPr>
          <w:rFonts w:ascii="Arial" w:hAnsi="Arial" w:cs="Arial"/>
          <w:color w:val="000000"/>
          <w:sz w:val="24"/>
          <w:szCs w:val="24"/>
        </w:rPr>
        <w:t xml:space="preserve"> </w:t>
      </w:r>
      <w:r w:rsidR="00255794">
        <w:rPr>
          <w:rFonts w:ascii="Arial" w:hAnsi="Arial" w:cs="Arial"/>
          <w:color w:val="000000"/>
          <w:sz w:val="24"/>
          <w:szCs w:val="24"/>
        </w:rPr>
        <w:t xml:space="preserve">dry </w:t>
      </w:r>
      <w:r>
        <w:rPr>
          <w:rFonts w:ascii="Arial" w:hAnsi="Arial" w:cs="Arial"/>
          <w:color w:val="000000"/>
          <w:sz w:val="24"/>
          <w:szCs w:val="24"/>
        </w:rPr>
        <w:t>cleaning</w:t>
      </w:r>
      <w:r w:rsidR="00255794">
        <w:rPr>
          <w:rFonts w:ascii="Arial" w:hAnsi="Arial" w:cs="Arial"/>
          <w:color w:val="000000"/>
          <w:sz w:val="24"/>
          <w:szCs w:val="24"/>
        </w:rPr>
        <w:t xml:space="preserve"> services</w:t>
      </w:r>
      <w:r>
        <w:rPr>
          <w:rFonts w:ascii="Arial" w:hAnsi="Arial" w:cs="Arial"/>
          <w:color w:val="000000"/>
          <w:sz w:val="24"/>
          <w:szCs w:val="24"/>
        </w:rPr>
        <w:t xml:space="preserve"> through a purchase order, which contains no particular specifications other than the</w:t>
      </w:r>
      <w:r w:rsidR="00870635">
        <w:rPr>
          <w:rFonts w:ascii="Arial" w:hAnsi="Arial" w:cs="Arial"/>
          <w:color w:val="000000"/>
          <w:sz w:val="24"/>
          <w:szCs w:val="24"/>
        </w:rPr>
        <w:t xml:space="preserve"> reference in the </w:t>
      </w:r>
      <w:r>
        <w:rPr>
          <w:rFonts w:ascii="Arial" w:hAnsi="Arial" w:cs="Arial"/>
          <w:color w:val="000000"/>
          <w:sz w:val="24"/>
          <w:szCs w:val="24"/>
        </w:rPr>
        <w:t xml:space="preserve">commercial terms and conditions to Executive Order 13514 for sustainable acquisition. Although 85% of the dry cleaners in the United States use PERC and other solvents in the dry cleaning process, Green Day does not. Brookhaven has attempted to find out more about Green Day’s actual practices, </w:t>
      </w:r>
      <w:r w:rsidR="00870635">
        <w:rPr>
          <w:rFonts w:ascii="Arial" w:hAnsi="Arial" w:cs="Arial"/>
          <w:color w:val="000000"/>
          <w:sz w:val="24"/>
          <w:szCs w:val="24"/>
        </w:rPr>
        <w:t xml:space="preserve">but </w:t>
      </w:r>
      <w:r>
        <w:rPr>
          <w:rFonts w:ascii="Arial" w:hAnsi="Arial" w:cs="Arial"/>
          <w:color w:val="000000"/>
          <w:sz w:val="24"/>
          <w:szCs w:val="24"/>
        </w:rPr>
        <w:t xml:space="preserve">it has not yet been successful in obtaining more information on how the </w:t>
      </w:r>
      <w:r>
        <w:rPr>
          <w:rFonts w:ascii="Arial" w:hAnsi="Arial" w:cs="Arial"/>
          <w:color w:val="000000"/>
          <w:sz w:val="24"/>
          <w:szCs w:val="24"/>
        </w:rPr>
        <w:lastRenderedPageBreak/>
        <w:t xml:space="preserve">company justifies its claim of environmental friendliness. </w:t>
      </w:r>
      <w:r w:rsidR="00870635">
        <w:rPr>
          <w:rFonts w:ascii="Arial" w:hAnsi="Arial" w:cs="Arial"/>
          <w:color w:val="000000"/>
          <w:sz w:val="24"/>
          <w:szCs w:val="24"/>
        </w:rPr>
        <w:t>The company</w:t>
      </w:r>
      <w:r>
        <w:rPr>
          <w:rFonts w:ascii="Arial" w:hAnsi="Arial" w:cs="Arial"/>
          <w:color w:val="000000"/>
          <w:sz w:val="24"/>
          <w:szCs w:val="24"/>
        </w:rPr>
        <w:t xml:space="preserve"> does provide services at a competitive cost, of $3 for pants, $6.50 for jackets, and $20 for full suits.</w:t>
      </w:r>
    </w:p>
    <w:p w14:paraId="08390EB4" w14:textId="77777777" w:rsidR="003565D1" w:rsidRDefault="003565D1" w:rsidP="003565D1">
      <w:pPr>
        <w:widowControl/>
        <w:suppressAutoHyphens/>
        <w:spacing w:line="240" w:lineRule="atLeast"/>
        <w:rPr>
          <w:rFonts w:ascii="Arial" w:hAnsi="Arial" w:cs="Arial"/>
          <w:color w:val="000000"/>
          <w:sz w:val="24"/>
          <w:szCs w:val="24"/>
        </w:rPr>
      </w:pPr>
    </w:p>
    <w:p w14:paraId="0FF5B7DB" w14:textId="77777777" w:rsidR="003565D1" w:rsidRDefault="003565D1" w:rsidP="003565D1">
      <w:pPr>
        <w:widowControl/>
        <w:suppressAutoHyphens/>
        <w:spacing w:line="240" w:lineRule="atLeast"/>
        <w:rPr>
          <w:rFonts w:ascii="Arial" w:hAnsi="Arial" w:cs="Arial"/>
          <w:color w:val="000000"/>
          <w:sz w:val="24"/>
          <w:szCs w:val="24"/>
        </w:rPr>
      </w:pPr>
      <w:r>
        <w:rPr>
          <w:rFonts w:ascii="Arial" w:hAnsi="Arial" w:cs="Arial"/>
          <w:color w:val="000000"/>
          <w:sz w:val="24"/>
          <w:szCs w:val="24"/>
        </w:rPr>
        <w:t>Question: Is it an organic cleaner?</w:t>
      </w:r>
    </w:p>
    <w:p w14:paraId="609B0354" w14:textId="77777777" w:rsidR="003565D1" w:rsidRDefault="003565D1" w:rsidP="003565D1">
      <w:pPr>
        <w:widowControl/>
        <w:suppressAutoHyphens/>
        <w:spacing w:line="240" w:lineRule="atLeast"/>
        <w:rPr>
          <w:rFonts w:ascii="Arial" w:hAnsi="Arial" w:cs="Arial"/>
          <w:color w:val="000000"/>
          <w:sz w:val="24"/>
          <w:szCs w:val="24"/>
        </w:rPr>
      </w:pPr>
    </w:p>
    <w:p w14:paraId="35DBA541" w14:textId="77777777" w:rsidR="003565D1" w:rsidRDefault="003565D1" w:rsidP="003565D1">
      <w:pPr>
        <w:widowControl/>
        <w:suppressAutoHyphens/>
        <w:spacing w:line="240" w:lineRule="atLeast"/>
        <w:rPr>
          <w:rFonts w:ascii="Arial" w:hAnsi="Arial" w:cs="Arial"/>
          <w:color w:val="000000"/>
          <w:sz w:val="24"/>
          <w:szCs w:val="24"/>
        </w:rPr>
      </w:pPr>
      <w:r>
        <w:rPr>
          <w:rFonts w:ascii="Arial" w:hAnsi="Arial" w:cs="Arial"/>
          <w:color w:val="000000"/>
          <w:sz w:val="24"/>
          <w:szCs w:val="24"/>
        </w:rPr>
        <w:t>Anna Bou: Many dry cleaners claim to be green, organic, or environmentally friendly, but there is no oversight of the industry to confirm these claims, and many of those mak</w:t>
      </w:r>
      <w:r w:rsidR="00EA3C53">
        <w:rPr>
          <w:rFonts w:ascii="Arial" w:hAnsi="Arial" w:cs="Arial"/>
          <w:color w:val="000000"/>
          <w:sz w:val="24"/>
          <w:szCs w:val="24"/>
        </w:rPr>
        <w:t>ing these claims are in fact no</w:t>
      </w:r>
      <w:r>
        <w:rPr>
          <w:rFonts w:ascii="Arial" w:hAnsi="Arial" w:cs="Arial"/>
          <w:color w:val="000000"/>
          <w:sz w:val="24"/>
          <w:szCs w:val="24"/>
        </w:rPr>
        <w:t xml:space="preserve"> better than other dry cleaners. Brookhaven is working with the procurement staff to determine what Green Day uses that makes it “earth friendly.”</w:t>
      </w:r>
    </w:p>
    <w:p w14:paraId="465F6C21" w14:textId="77777777" w:rsidR="003565D1" w:rsidRDefault="003565D1" w:rsidP="003565D1">
      <w:pPr>
        <w:widowControl/>
        <w:suppressAutoHyphens/>
        <w:spacing w:line="240" w:lineRule="atLeast"/>
        <w:rPr>
          <w:rFonts w:ascii="Arial" w:hAnsi="Arial" w:cs="Arial"/>
          <w:color w:val="000000"/>
          <w:sz w:val="24"/>
          <w:szCs w:val="24"/>
        </w:rPr>
      </w:pPr>
    </w:p>
    <w:p w14:paraId="55C40CB2" w14:textId="77777777" w:rsidR="003565D1" w:rsidRDefault="00EA3C53" w:rsidP="003565D1">
      <w:pPr>
        <w:widowControl/>
        <w:suppressAutoHyphens/>
        <w:spacing w:line="240" w:lineRule="atLeast"/>
        <w:rPr>
          <w:rFonts w:ascii="Arial" w:hAnsi="Arial" w:cs="Arial"/>
          <w:color w:val="000000"/>
          <w:sz w:val="24"/>
          <w:szCs w:val="24"/>
        </w:rPr>
      </w:pPr>
      <w:r>
        <w:rPr>
          <w:rFonts w:ascii="Arial" w:hAnsi="Arial" w:cs="Arial"/>
          <w:color w:val="000000"/>
          <w:sz w:val="24"/>
          <w:szCs w:val="24"/>
        </w:rPr>
        <w:t>Carrie Barbe</w:t>
      </w:r>
      <w:r w:rsidR="003565D1">
        <w:rPr>
          <w:rFonts w:ascii="Arial" w:hAnsi="Arial" w:cs="Arial"/>
          <w:color w:val="000000"/>
          <w:sz w:val="24"/>
          <w:szCs w:val="24"/>
        </w:rPr>
        <w:t>r (Oak Ridge)</w:t>
      </w:r>
      <w:r w:rsidR="00002DDA">
        <w:rPr>
          <w:rFonts w:ascii="Arial" w:hAnsi="Arial" w:cs="Arial"/>
          <w:color w:val="000000"/>
          <w:sz w:val="24"/>
          <w:szCs w:val="24"/>
        </w:rPr>
        <w:t>:</w:t>
      </w:r>
      <w:r w:rsidR="003565D1">
        <w:rPr>
          <w:rFonts w:ascii="Arial" w:hAnsi="Arial" w:cs="Arial"/>
          <w:color w:val="000000"/>
          <w:sz w:val="24"/>
          <w:szCs w:val="24"/>
        </w:rPr>
        <w:t xml:space="preserve"> </w:t>
      </w:r>
      <w:r w:rsidR="00002DDA">
        <w:rPr>
          <w:rFonts w:ascii="Arial" w:hAnsi="Arial" w:cs="Arial"/>
          <w:color w:val="000000"/>
          <w:sz w:val="24"/>
          <w:szCs w:val="24"/>
        </w:rPr>
        <w:t>Brookhaven should p</w:t>
      </w:r>
      <w:r w:rsidR="003565D1">
        <w:rPr>
          <w:rFonts w:ascii="Arial" w:hAnsi="Arial" w:cs="Arial"/>
          <w:color w:val="000000"/>
          <w:sz w:val="24"/>
          <w:szCs w:val="24"/>
        </w:rPr>
        <w:t xml:space="preserve">rovide information to all the sites if </w:t>
      </w:r>
      <w:r w:rsidR="00002DDA">
        <w:rPr>
          <w:rFonts w:ascii="Arial" w:hAnsi="Arial" w:cs="Arial"/>
          <w:color w:val="000000"/>
          <w:sz w:val="24"/>
          <w:szCs w:val="24"/>
        </w:rPr>
        <w:t>it</w:t>
      </w:r>
      <w:r w:rsidR="003565D1">
        <w:rPr>
          <w:rFonts w:ascii="Arial" w:hAnsi="Arial" w:cs="Arial"/>
          <w:color w:val="000000"/>
          <w:sz w:val="24"/>
          <w:szCs w:val="24"/>
        </w:rPr>
        <w:t xml:space="preserve"> find</w:t>
      </w:r>
      <w:r w:rsidR="00002DDA">
        <w:rPr>
          <w:rFonts w:ascii="Arial" w:hAnsi="Arial" w:cs="Arial"/>
          <w:color w:val="000000"/>
          <w:sz w:val="24"/>
          <w:szCs w:val="24"/>
        </w:rPr>
        <w:t>s</w:t>
      </w:r>
      <w:r w:rsidR="003565D1">
        <w:rPr>
          <w:rFonts w:ascii="Arial" w:hAnsi="Arial" w:cs="Arial"/>
          <w:color w:val="000000"/>
          <w:sz w:val="24"/>
          <w:szCs w:val="24"/>
        </w:rPr>
        <w:t xml:space="preserve"> out what the dry cleaner uses. In Tennessee, some dry cleaners use silicon-based chemicals that EPA has not yet evaluated but that may cause cancer. A liquid carbon dioxide process is the only one that is truly “green” at this point, but dry cleaners that use the wet process are difficult to find.</w:t>
      </w:r>
    </w:p>
    <w:p w14:paraId="5D27F948" w14:textId="77777777" w:rsidR="005E00EC" w:rsidRDefault="005E00EC" w:rsidP="003565D1">
      <w:pPr>
        <w:widowControl/>
        <w:suppressAutoHyphens/>
        <w:spacing w:line="240" w:lineRule="atLeast"/>
        <w:rPr>
          <w:rFonts w:ascii="Arial" w:hAnsi="Arial" w:cs="Arial"/>
          <w:color w:val="000000"/>
          <w:sz w:val="24"/>
          <w:szCs w:val="24"/>
        </w:rPr>
      </w:pPr>
    </w:p>
    <w:p w14:paraId="61931938" w14:textId="77777777" w:rsidR="005E00EC" w:rsidRDefault="005E00EC" w:rsidP="003565D1">
      <w:pPr>
        <w:widowControl/>
        <w:suppressAutoHyphens/>
        <w:spacing w:line="240" w:lineRule="atLeast"/>
        <w:rPr>
          <w:rFonts w:ascii="Arial" w:hAnsi="Arial" w:cs="Arial"/>
          <w:color w:val="000000"/>
          <w:sz w:val="24"/>
          <w:szCs w:val="24"/>
        </w:rPr>
      </w:pPr>
      <w:r>
        <w:rPr>
          <w:rFonts w:ascii="Arial" w:hAnsi="Arial" w:cs="Arial"/>
          <w:color w:val="000000"/>
          <w:sz w:val="24"/>
          <w:szCs w:val="24"/>
        </w:rPr>
        <w:t>Anna Bou</w:t>
      </w:r>
      <w:r w:rsidR="00002DDA">
        <w:rPr>
          <w:rFonts w:ascii="Arial" w:hAnsi="Arial" w:cs="Arial"/>
          <w:color w:val="000000"/>
          <w:sz w:val="24"/>
          <w:szCs w:val="24"/>
        </w:rPr>
        <w:t xml:space="preserve">: “Wet cleaning” may be the same as the liquid carbon dioxide process. It is supposed to be good but is not widely used. </w:t>
      </w:r>
    </w:p>
    <w:p w14:paraId="633B5FEB" w14:textId="77777777" w:rsidR="00002DDA" w:rsidRDefault="00002DDA" w:rsidP="003565D1">
      <w:pPr>
        <w:widowControl/>
        <w:suppressAutoHyphens/>
        <w:spacing w:line="240" w:lineRule="atLeast"/>
        <w:rPr>
          <w:rFonts w:ascii="Arial" w:hAnsi="Arial" w:cs="Arial"/>
          <w:color w:val="000000"/>
          <w:sz w:val="24"/>
          <w:szCs w:val="24"/>
        </w:rPr>
      </w:pPr>
    </w:p>
    <w:p w14:paraId="77DBADC2" w14:textId="77777777" w:rsidR="00C56DEE" w:rsidRDefault="00C56DEE" w:rsidP="003565D1">
      <w:pPr>
        <w:widowControl/>
        <w:suppressAutoHyphens/>
        <w:spacing w:line="240" w:lineRule="atLeast"/>
        <w:rPr>
          <w:rFonts w:ascii="Arial" w:hAnsi="Arial" w:cs="Arial"/>
          <w:color w:val="000000"/>
          <w:sz w:val="24"/>
          <w:szCs w:val="24"/>
        </w:rPr>
      </w:pPr>
      <w:r>
        <w:rPr>
          <w:rFonts w:ascii="Arial" w:hAnsi="Arial" w:cs="Arial"/>
          <w:color w:val="000000"/>
          <w:sz w:val="24"/>
          <w:szCs w:val="24"/>
        </w:rPr>
        <w:t>Jeff Eagan: Similar questions can be asked about other vendors that claim to be green. DOE staff can ask for a walkthrough of a vendor’s facility and process, accompanied by a DOE subject matter expert on safety if desired, which can provide a lot of information. This has been done with electronics recyclers to determine whether a vendor is appropriate in terms of sustainability.</w:t>
      </w:r>
    </w:p>
    <w:p w14:paraId="41A5E130" w14:textId="77777777" w:rsidR="0006612D" w:rsidRDefault="0006612D" w:rsidP="003565D1">
      <w:pPr>
        <w:widowControl/>
        <w:suppressAutoHyphens/>
        <w:spacing w:line="240" w:lineRule="atLeast"/>
        <w:rPr>
          <w:rFonts w:ascii="Arial" w:hAnsi="Arial" w:cs="Arial"/>
          <w:color w:val="000000"/>
          <w:sz w:val="24"/>
          <w:szCs w:val="24"/>
        </w:rPr>
      </w:pPr>
    </w:p>
    <w:p w14:paraId="13BCD611" w14:textId="77777777" w:rsidR="0006612D" w:rsidRDefault="0006612D" w:rsidP="003565D1">
      <w:pPr>
        <w:widowControl/>
        <w:suppressAutoHyphens/>
        <w:spacing w:line="240" w:lineRule="atLeast"/>
        <w:rPr>
          <w:rFonts w:ascii="Arial" w:hAnsi="Arial" w:cs="Arial"/>
          <w:color w:val="000000"/>
          <w:sz w:val="24"/>
          <w:szCs w:val="24"/>
        </w:rPr>
      </w:pPr>
      <w:r>
        <w:rPr>
          <w:rFonts w:ascii="Arial" w:hAnsi="Arial" w:cs="Arial"/>
          <w:color w:val="000000"/>
          <w:sz w:val="24"/>
          <w:szCs w:val="24"/>
        </w:rPr>
        <w:t xml:space="preserve">Anna Bou: Brookhaven tries to do periodic audits of its vendors. Green Day Cleaners is local to Brookhaven, so such a walkthrough should be possible. Vendors that receive a large amount of DOE business generally find </w:t>
      </w:r>
      <w:r w:rsidR="00F50980">
        <w:rPr>
          <w:rFonts w:ascii="Arial" w:hAnsi="Arial" w:cs="Arial"/>
          <w:color w:val="000000"/>
          <w:sz w:val="24"/>
          <w:szCs w:val="24"/>
        </w:rPr>
        <w:t xml:space="preserve">it worth their time to </w:t>
      </w:r>
      <w:r>
        <w:rPr>
          <w:rFonts w:ascii="Arial" w:hAnsi="Arial" w:cs="Arial"/>
          <w:color w:val="000000"/>
          <w:sz w:val="24"/>
          <w:szCs w:val="24"/>
        </w:rPr>
        <w:t>comply with such requests.</w:t>
      </w:r>
    </w:p>
    <w:p w14:paraId="4E6D05AB" w14:textId="77777777" w:rsidR="00410841" w:rsidRDefault="00410841" w:rsidP="003565D1">
      <w:pPr>
        <w:widowControl/>
        <w:suppressAutoHyphens/>
        <w:spacing w:line="240" w:lineRule="atLeast"/>
        <w:rPr>
          <w:rFonts w:ascii="Arial" w:hAnsi="Arial" w:cs="Arial"/>
          <w:color w:val="000000"/>
          <w:sz w:val="24"/>
          <w:szCs w:val="24"/>
        </w:rPr>
      </w:pPr>
    </w:p>
    <w:p w14:paraId="477F5380" w14:textId="77777777" w:rsidR="00410841" w:rsidRPr="00BC2D20" w:rsidRDefault="00410841" w:rsidP="00420C63">
      <w:pPr>
        <w:widowControl/>
        <w:suppressAutoHyphens/>
        <w:spacing w:line="240" w:lineRule="atLeast"/>
        <w:rPr>
          <w:rFonts w:ascii="Arial" w:hAnsi="Arial" w:cs="Arial"/>
          <w:sz w:val="24"/>
          <w:szCs w:val="24"/>
        </w:rPr>
      </w:pPr>
      <w:r>
        <w:rPr>
          <w:rFonts w:ascii="Arial" w:hAnsi="Arial" w:cs="Arial"/>
          <w:color w:val="000000"/>
          <w:sz w:val="24"/>
          <w:szCs w:val="24"/>
        </w:rPr>
        <w:t xml:space="preserve">Sandra Cannon: No DOE sites we know of have specifications for dry cleaning, but the City of Portland (Oregon) has.  They call for no PERC or NPEs and include phosphate </w:t>
      </w:r>
      <w:r w:rsidRPr="00BC2D20">
        <w:rPr>
          <w:rFonts w:ascii="Arial" w:hAnsi="Arial" w:cs="Arial"/>
          <w:sz w:val="24"/>
          <w:szCs w:val="24"/>
        </w:rPr>
        <w:t xml:space="preserve">limits, water and energy efficiency requirements, and packaging limits.  Contact information for the Portland specifications is </w:t>
      </w:r>
      <w:r w:rsidRPr="00BC2D20">
        <w:rPr>
          <w:rFonts w:ascii="Arial" w:hAnsi="Arial" w:cs="Arial"/>
          <w:bCs/>
          <w:sz w:val="24"/>
          <w:szCs w:val="24"/>
        </w:rPr>
        <w:t>Stacey Foreman</w:t>
      </w:r>
      <w:r>
        <w:rPr>
          <w:rFonts w:ascii="Arial" w:hAnsi="Arial" w:cs="Arial"/>
          <w:sz w:val="24"/>
          <w:szCs w:val="24"/>
        </w:rPr>
        <w:t xml:space="preserve">, LEED Green Assoc., </w:t>
      </w:r>
      <w:r w:rsidRPr="00BC2D20">
        <w:rPr>
          <w:rFonts w:ascii="Arial" w:hAnsi="Arial" w:cs="Arial"/>
          <w:sz w:val="24"/>
          <w:szCs w:val="24"/>
        </w:rPr>
        <w:t>Sustainable Procurement Coordinator</w:t>
      </w:r>
      <w:r>
        <w:rPr>
          <w:rFonts w:ascii="Arial" w:hAnsi="Arial" w:cs="Arial"/>
          <w:sz w:val="24"/>
          <w:szCs w:val="24"/>
        </w:rPr>
        <w:t xml:space="preserve">, </w:t>
      </w:r>
      <w:r w:rsidRPr="00BC2D20">
        <w:rPr>
          <w:rFonts w:ascii="Arial" w:hAnsi="Arial" w:cs="Arial"/>
          <w:sz w:val="24"/>
          <w:szCs w:val="24"/>
        </w:rPr>
        <w:t xml:space="preserve">City of Portland, Procurement Services, </w:t>
      </w:r>
      <w:r>
        <w:rPr>
          <w:rFonts w:ascii="Arial" w:hAnsi="Arial" w:cs="Arial"/>
          <w:sz w:val="24"/>
          <w:szCs w:val="24"/>
        </w:rPr>
        <w:t xml:space="preserve">Ph: 503-823-3508, </w:t>
      </w:r>
      <w:r w:rsidRPr="00BC2D20">
        <w:rPr>
          <w:rFonts w:ascii="Arial" w:hAnsi="Arial" w:cs="Arial"/>
          <w:sz w:val="24"/>
          <w:szCs w:val="24"/>
        </w:rPr>
        <w:t>stacey.foreman@portlandoregon.gov  (</w:t>
      </w:r>
      <w:hyperlink r:id="rId9" w:history="1">
        <w:r w:rsidRPr="00BC2D20">
          <w:rPr>
            <w:rStyle w:val="Hyperlink"/>
            <w:rFonts w:ascii="Arial" w:hAnsi="Arial" w:cs="Arial"/>
            <w:color w:val="auto"/>
            <w:sz w:val="24"/>
            <w:szCs w:val="24"/>
          </w:rPr>
          <w:t>http://www.portlandonline.com/omf/index.cfm?c=53454&amp;</w:t>
        </w:r>
      </w:hyperlink>
      <w:r>
        <w:rPr>
          <w:rFonts w:ascii="Arial" w:hAnsi="Arial" w:cs="Arial"/>
          <w:sz w:val="24"/>
          <w:szCs w:val="24"/>
        </w:rPr>
        <w:t xml:space="preserve">  - see “Laundry &amp; Uniform Services”)</w:t>
      </w:r>
    </w:p>
    <w:p w14:paraId="7AB3424B" w14:textId="77777777" w:rsidR="003565D1" w:rsidRDefault="003565D1" w:rsidP="00420C63">
      <w:pPr>
        <w:widowControl/>
        <w:suppressAutoHyphens/>
        <w:spacing w:line="240" w:lineRule="atLeast"/>
        <w:ind w:left="720" w:hanging="720"/>
        <w:rPr>
          <w:rFonts w:ascii="Arial" w:hAnsi="Arial" w:cs="Arial"/>
          <w:color w:val="000000"/>
          <w:sz w:val="24"/>
          <w:szCs w:val="24"/>
        </w:rPr>
      </w:pPr>
    </w:p>
    <w:p w14:paraId="4A032D8F" w14:textId="77777777" w:rsidR="00B50964" w:rsidRDefault="00B50964" w:rsidP="00420C63">
      <w:pPr>
        <w:keepNext/>
        <w:keepLines/>
        <w:widowControl/>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lastRenderedPageBreak/>
        <w:t xml:space="preserve">Blanket Purchase Agreements Available for Energy Services </w:t>
      </w:r>
      <w:r>
        <w:rPr>
          <w:rFonts w:ascii="Arial" w:hAnsi="Arial" w:cs="Arial"/>
          <w:color w:val="000000"/>
          <w:sz w:val="24"/>
          <w:szCs w:val="24"/>
        </w:rPr>
        <w:t>– Elizabeth Skolnik (General Services Administration)</w:t>
      </w:r>
    </w:p>
    <w:p w14:paraId="76F79998" w14:textId="7F51FF81" w:rsidR="006A1B49" w:rsidRPr="006A1B49" w:rsidRDefault="006A1B49" w:rsidP="00420C63">
      <w:pPr>
        <w:keepNext/>
        <w:keepLines/>
        <w:widowControl/>
        <w:suppressAutoHyphens/>
        <w:spacing w:line="240" w:lineRule="atLeast"/>
        <w:ind w:left="1440" w:hanging="720"/>
        <w:rPr>
          <w:rFonts w:ascii="Arial" w:hAnsi="Arial" w:cs="Arial"/>
          <w:color w:val="000000"/>
          <w:sz w:val="24"/>
          <w:szCs w:val="24"/>
        </w:rPr>
      </w:pPr>
      <w:r>
        <w:rPr>
          <w:rFonts w:ascii="Arial" w:hAnsi="Arial" w:cs="Arial"/>
          <w:color w:val="000000"/>
          <w:sz w:val="24"/>
          <w:szCs w:val="24"/>
        </w:rPr>
        <w:t xml:space="preserve">Link </w:t>
      </w:r>
      <w:r w:rsidRPr="006A1B49">
        <w:rPr>
          <w:rFonts w:ascii="Arial" w:hAnsi="Arial" w:cs="Arial"/>
          <w:sz w:val="24"/>
          <w:szCs w:val="24"/>
        </w:rPr>
        <w:t xml:space="preserve">to </w:t>
      </w:r>
      <w:hyperlink r:id="rId10" w:history="1">
        <w:r w:rsidRPr="006A1B49">
          <w:rPr>
            <w:rFonts w:ascii="Arial" w:hAnsi="Arial" w:cs="Arial"/>
            <w:bCs/>
            <w:sz w:val="24"/>
            <w:szCs w:val="24"/>
            <w:u w:val="single"/>
          </w:rPr>
          <w:t>www.gsa.gov/energyservicesbpa</w:t>
        </w:r>
      </w:hyperlink>
    </w:p>
    <w:p w14:paraId="13CC4379" w14:textId="77777777" w:rsidR="00377904" w:rsidRDefault="00377904" w:rsidP="00420C63">
      <w:pPr>
        <w:keepNext/>
        <w:keepLines/>
        <w:widowControl/>
        <w:suppressAutoHyphens/>
        <w:spacing w:line="240" w:lineRule="atLeast"/>
        <w:ind w:left="720" w:hanging="720"/>
        <w:rPr>
          <w:rFonts w:ascii="Arial" w:hAnsi="Arial" w:cs="Arial"/>
          <w:color w:val="000000"/>
          <w:sz w:val="24"/>
          <w:szCs w:val="24"/>
        </w:rPr>
      </w:pPr>
    </w:p>
    <w:p w14:paraId="1E453820" w14:textId="77777777" w:rsidR="006A1B49" w:rsidRDefault="00377904" w:rsidP="00420C63">
      <w:pPr>
        <w:keepNext/>
        <w:keepLines/>
        <w:widowControl/>
        <w:suppressAutoHyphens/>
        <w:spacing w:line="240" w:lineRule="atLeast"/>
        <w:rPr>
          <w:rFonts w:ascii="Arial" w:hAnsi="Arial" w:cs="Arial"/>
          <w:color w:val="000000"/>
          <w:sz w:val="24"/>
          <w:szCs w:val="24"/>
        </w:rPr>
      </w:pPr>
      <w:r>
        <w:rPr>
          <w:rFonts w:ascii="Arial" w:hAnsi="Arial" w:cs="Arial"/>
          <w:color w:val="000000"/>
          <w:sz w:val="24"/>
          <w:szCs w:val="24"/>
        </w:rPr>
        <w:t xml:space="preserve">The GSA Comprehensive Professional Energy Services Blanket Purchase Agreement </w:t>
      </w:r>
      <w:r w:rsidR="000A4F82">
        <w:rPr>
          <w:rFonts w:ascii="Arial" w:hAnsi="Arial" w:cs="Arial"/>
          <w:color w:val="000000"/>
          <w:sz w:val="24"/>
          <w:szCs w:val="24"/>
        </w:rPr>
        <w:t xml:space="preserve">(BPA) </w:t>
      </w:r>
      <w:r w:rsidR="00241B0E">
        <w:rPr>
          <w:rFonts w:ascii="Arial" w:hAnsi="Arial" w:cs="Arial"/>
          <w:color w:val="000000"/>
          <w:sz w:val="24"/>
          <w:szCs w:val="24"/>
        </w:rPr>
        <w:t>was created 3</w:t>
      </w:r>
      <w:r>
        <w:rPr>
          <w:rFonts w:ascii="Arial" w:hAnsi="Arial" w:cs="Arial"/>
          <w:color w:val="000000"/>
          <w:sz w:val="24"/>
          <w:szCs w:val="24"/>
        </w:rPr>
        <w:t xml:space="preserve"> years ago</w:t>
      </w:r>
      <w:r w:rsidR="00242E1B">
        <w:rPr>
          <w:rFonts w:ascii="Arial" w:hAnsi="Arial" w:cs="Arial"/>
          <w:color w:val="000000"/>
          <w:sz w:val="24"/>
          <w:szCs w:val="24"/>
        </w:rPr>
        <w:t xml:space="preserve"> to streamline the process of obtaining energy services, especially for those with deadlines pertaining to the stimulus fund.  The Energy Services BPA is based on </w:t>
      </w:r>
      <w:r>
        <w:rPr>
          <w:rFonts w:ascii="Arial" w:hAnsi="Arial" w:cs="Arial"/>
          <w:color w:val="000000"/>
          <w:sz w:val="24"/>
          <w:szCs w:val="24"/>
        </w:rPr>
        <w:t>the 03</w:t>
      </w:r>
      <w:r w:rsidR="00F50980">
        <w:rPr>
          <w:rFonts w:ascii="Arial" w:hAnsi="Arial" w:cs="Arial"/>
          <w:color w:val="000000"/>
          <w:sz w:val="24"/>
          <w:szCs w:val="24"/>
        </w:rPr>
        <w:t xml:space="preserve"> </w:t>
      </w:r>
      <w:r>
        <w:rPr>
          <w:rFonts w:ascii="Arial" w:hAnsi="Arial" w:cs="Arial"/>
          <w:color w:val="000000"/>
          <w:sz w:val="24"/>
          <w:szCs w:val="24"/>
        </w:rPr>
        <w:t>FAC Facilities and Maintenance Schedule</w:t>
      </w:r>
      <w:r w:rsidR="00242E1B">
        <w:rPr>
          <w:rFonts w:ascii="Arial" w:hAnsi="Arial" w:cs="Arial"/>
          <w:color w:val="000000"/>
          <w:sz w:val="24"/>
          <w:szCs w:val="24"/>
        </w:rPr>
        <w:t>.</w:t>
      </w:r>
      <w:r>
        <w:rPr>
          <w:rFonts w:ascii="Arial" w:hAnsi="Arial" w:cs="Arial"/>
          <w:color w:val="000000"/>
          <w:sz w:val="24"/>
          <w:szCs w:val="24"/>
        </w:rPr>
        <w:t xml:space="preserve"> </w:t>
      </w:r>
      <w:r w:rsidR="000A4F82">
        <w:rPr>
          <w:rFonts w:ascii="Arial" w:hAnsi="Arial" w:cs="Arial"/>
          <w:color w:val="000000"/>
          <w:sz w:val="24"/>
          <w:szCs w:val="24"/>
        </w:rPr>
        <w:t xml:space="preserve">The Department of Veterans Affairs is a heavy user of the BPA. </w:t>
      </w:r>
      <w:r w:rsidR="00242E1B">
        <w:rPr>
          <w:rFonts w:ascii="Arial" w:hAnsi="Arial" w:cs="Arial"/>
          <w:color w:val="000000"/>
          <w:sz w:val="24"/>
          <w:szCs w:val="24"/>
        </w:rPr>
        <w:t>One of the</w:t>
      </w:r>
      <w:r w:rsidR="000A4F82">
        <w:rPr>
          <w:rFonts w:ascii="Arial" w:hAnsi="Arial" w:cs="Arial"/>
          <w:color w:val="000000"/>
          <w:sz w:val="24"/>
          <w:szCs w:val="24"/>
        </w:rPr>
        <w:t xml:space="preserve"> BPA</w:t>
      </w:r>
      <w:r w:rsidR="00242E1B">
        <w:rPr>
          <w:rFonts w:ascii="Arial" w:hAnsi="Arial" w:cs="Arial"/>
          <w:color w:val="000000"/>
          <w:sz w:val="24"/>
          <w:szCs w:val="24"/>
        </w:rPr>
        <w:t>’s goals is</w:t>
      </w:r>
      <w:r w:rsidR="000A4F82">
        <w:rPr>
          <w:rFonts w:ascii="Arial" w:hAnsi="Arial" w:cs="Arial"/>
          <w:color w:val="000000"/>
          <w:sz w:val="24"/>
          <w:szCs w:val="24"/>
        </w:rPr>
        <w:t xml:space="preserve"> to allow agencies to </w:t>
      </w:r>
      <w:r w:rsidR="00242E1B">
        <w:rPr>
          <w:rFonts w:ascii="Arial" w:hAnsi="Arial" w:cs="Arial"/>
          <w:color w:val="000000"/>
          <w:sz w:val="24"/>
          <w:szCs w:val="24"/>
        </w:rPr>
        <w:t>purchase services from</w:t>
      </w:r>
      <w:r w:rsidR="000A4F82">
        <w:rPr>
          <w:rFonts w:ascii="Arial" w:hAnsi="Arial" w:cs="Arial"/>
          <w:color w:val="000000"/>
          <w:sz w:val="24"/>
          <w:szCs w:val="24"/>
        </w:rPr>
        <w:t xml:space="preserve"> companies that understand the additional requirements agencies face and to </w:t>
      </w:r>
      <w:r w:rsidR="00D83FD5">
        <w:rPr>
          <w:rFonts w:ascii="Arial" w:hAnsi="Arial" w:cs="Arial"/>
          <w:color w:val="000000"/>
          <w:sz w:val="24"/>
          <w:szCs w:val="24"/>
        </w:rPr>
        <w:t>obtain</w:t>
      </w:r>
      <w:r w:rsidR="000A4F82">
        <w:rPr>
          <w:rFonts w:ascii="Arial" w:hAnsi="Arial" w:cs="Arial"/>
          <w:color w:val="000000"/>
          <w:sz w:val="24"/>
          <w:szCs w:val="24"/>
        </w:rPr>
        <w:t xml:space="preserve"> </w:t>
      </w:r>
      <w:r w:rsidR="00D83FD5">
        <w:rPr>
          <w:rFonts w:ascii="Arial" w:hAnsi="Arial" w:cs="Arial"/>
          <w:color w:val="000000"/>
          <w:sz w:val="24"/>
          <w:szCs w:val="24"/>
        </w:rPr>
        <w:t>best</w:t>
      </w:r>
      <w:r w:rsidR="000A4F82">
        <w:rPr>
          <w:rFonts w:ascii="Arial" w:hAnsi="Arial" w:cs="Arial"/>
          <w:color w:val="000000"/>
          <w:sz w:val="24"/>
          <w:szCs w:val="24"/>
        </w:rPr>
        <w:t xml:space="preserve"> pricing</w:t>
      </w:r>
      <w:r w:rsidR="00242E1B">
        <w:rPr>
          <w:rFonts w:ascii="Arial" w:hAnsi="Arial" w:cs="Arial"/>
          <w:color w:val="000000"/>
          <w:sz w:val="24"/>
          <w:szCs w:val="24"/>
        </w:rPr>
        <w:t>.</w:t>
      </w:r>
      <w:r w:rsidR="000A4F82">
        <w:rPr>
          <w:rFonts w:ascii="Arial" w:hAnsi="Arial" w:cs="Arial"/>
          <w:color w:val="000000"/>
          <w:sz w:val="24"/>
          <w:szCs w:val="24"/>
        </w:rPr>
        <w:t xml:space="preserve"> Although the stimulus funds have been used, the BPA is still av</w:t>
      </w:r>
      <w:r w:rsidR="006A1B49">
        <w:rPr>
          <w:rFonts w:ascii="Arial" w:hAnsi="Arial" w:cs="Arial"/>
          <w:color w:val="000000"/>
          <w:sz w:val="24"/>
          <w:szCs w:val="24"/>
        </w:rPr>
        <w:t>ailable for several more years.</w:t>
      </w:r>
    </w:p>
    <w:p w14:paraId="6086DBD2" w14:textId="77777777" w:rsidR="006A1B49" w:rsidRDefault="006A1B49" w:rsidP="00420C63">
      <w:pPr>
        <w:widowControl/>
        <w:suppressAutoHyphens/>
        <w:spacing w:line="240" w:lineRule="atLeast"/>
        <w:rPr>
          <w:rFonts w:ascii="Arial" w:hAnsi="Arial" w:cs="Arial"/>
          <w:color w:val="000000"/>
          <w:sz w:val="24"/>
          <w:szCs w:val="24"/>
        </w:rPr>
      </w:pPr>
    </w:p>
    <w:p w14:paraId="30ABE9F9" w14:textId="77777777" w:rsidR="00653A06" w:rsidRDefault="006A1B49" w:rsidP="00420C63">
      <w:pPr>
        <w:widowControl/>
        <w:suppressAutoHyphens/>
        <w:spacing w:line="240" w:lineRule="atLeast"/>
        <w:rPr>
          <w:rFonts w:ascii="Arial" w:hAnsi="Arial" w:cs="Arial"/>
          <w:color w:val="000000"/>
          <w:sz w:val="24"/>
          <w:szCs w:val="24"/>
        </w:rPr>
      </w:pPr>
      <w:r>
        <w:rPr>
          <w:rFonts w:ascii="Arial" w:hAnsi="Arial" w:cs="Arial"/>
          <w:color w:val="000000"/>
          <w:sz w:val="24"/>
          <w:szCs w:val="24"/>
        </w:rPr>
        <w:t xml:space="preserve">The scope of services </w:t>
      </w:r>
      <w:r w:rsidR="00D80214">
        <w:rPr>
          <w:rFonts w:ascii="Arial" w:hAnsi="Arial" w:cs="Arial"/>
          <w:color w:val="000000"/>
          <w:sz w:val="24"/>
          <w:szCs w:val="24"/>
        </w:rPr>
        <w:t>includes Level 1-3 audits</w:t>
      </w:r>
      <w:r w:rsidR="00D83FD5">
        <w:rPr>
          <w:rFonts w:ascii="Arial" w:hAnsi="Arial" w:cs="Arial"/>
          <w:color w:val="000000"/>
          <w:sz w:val="24"/>
          <w:szCs w:val="24"/>
        </w:rPr>
        <w:t xml:space="preserve"> and ancillary services, </w:t>
      </w:r>
      <w:r w:rsidR="00D80214">
        <w:rPr>
          <w:rFonts w:ascii="Arial" w:hAnsi="Arial" w:cs="Arial"/>
          <w:color w:val="000000"/>
          <w:sz w:val="24"/>
          <w:szCs w:val="24"/>
        </w:rPr>
        <w:t>program assessments</w:t>
      </w:r>
      <w:r w:rsidR="00D83FD5">
        <w:rPr>
          <w:rFonts w:ascii="Arial" w:hAnsi="Arial" w:cs="Arial"/>
          <w:color w:val="000000"/>
          <w:sz w:val="24"/>
          <w:szCs w:val="24"/>
        </w:rPr>
        <w:t>, minor repairs and alterations, building commissioning and retro-commissioning services</w:t>
      </w:r>
      <w:r w:rsidR="00653A06">
        <w:rPr>
          <w:rFonts w:ascii="Arial" w:hAnsi="Arial" w:cs="Arial"/>
          <w:color w:val="000000"/>
          <w:sz w:val="24"/>
          <w:szCs w:val="24"/>
        </w:rPr>
        <w:t xml:space="preserve">. The </w:t>
      </w:r>
      <w:r w:rsidR="00D83FD5">
        <w:rPr>
          <w:rFonts w:ascii="Arial" w:hAnsi="Arial" w:cs="Arial"/>
          <w:color w:val="000000"/>
          <w:sz w:val="24"/>
          <w:szCs w:val="24"/>
        </w:rPr>
        <w:t xml:space="preserve">21 </w:t>
      </w:r>
      <w:r w:rsidR="00653A06">
        <w:rPr>
          <w:rFonts w:ascii="Arial" w:hAnsi="Arial" w:cs="Arial"/>
          <w:color w:val="000000"/>
          <w:sz w:val="24"/>
          <w:szCs w:val="24"/>
        </w:rPr>
        <w:t xml:space="preserve">companies listed under the BPA are willing to help agencies understand and meet reporting requirements. GSA provides assistance in determining if the work falls within the scope of the BPA. </w:t>
      </w:r>
    </w:p>
    <w:p w14:paraId="4E3BB166" w14:textId="77777777" w:rsidR="00653A06" w:rsidRDefault="00653A06" w:rsidP="00420C63">
      <w:pPr>
        <w:widowControl/>
        <w:suppressAutoHyphens/>
        <w:spacing w:line="240" w:lineRule="atLeast"/>
        <w:rPr>
          <w:rFonts w:ascii="Arial" w:hAnsi="Arial" w:cs="Arial"/>
          <w:color w:val="000000"/>
          <w:sz w:val="24"/>
          <w:szCs w:val="24"/>
        </w:rPr>
      </w:pPr>
    </w:p>
    <w:p w14:paraId="63117BE1" w14:textId="77777777" w:rsidR="003B0712" w:rsidRDefault="003B0712" w:rsidP="00420C63">
      <w:pPr>
        <w:widowControl/>
        <w:suppressAutoHyphens/>
        <w:spacing w:line="240" w:lineRule="atLeast"/>
        <w:rPr>
          <w:rFonts w:ascii="Arial" w:hAnsi="Arial" w:cs="Arial"/>
          <w:color w:val="000000"/>
          <w:sz w:val="24"/>
          <w:szCs w:val="24"/>
        </w:rPr>
      </w:pPr>
      <w:r>
        <w:rPr>
          <w:rFonts w:ascii="Arial" w:hAnsi="Arial" w:cs="Arial"/>
          <w:color w:val="000000"/>
          <w:sz w:val="24"/>
          <w:szCs w:val="24"/>
        </w:rPr>
        <w:t>The benefits of</w:t>
      </w:r>
      <w:r w:rsidR="00653A06">
        <w:rPr>
          <w:rFonts w:ascii="Arial" w:hAnsi="Arial" w:cs="Arial"/>
          <w:color w:val="000000"/>
          <w:sz w:val="24"/>
          <w:szCs w:val="24"/>
        </w:rPr>
        <w:t xml:space="preserve"> using the BPA are that it offers a streaml</w:t>
      </w:r>
      <w:r>
        <w:rPr>
          <w:rFonts w:ascii="Arial" w:hAnsi="Arial" w:cs="Arial"/>
          <w:color w:val="000000"/>
          <w:sz w:val="24"/>
          <w:szCs w:val="24"/>
        </w:rPr>
        <w:t xml:space="preserve">ined, fast acquisition process </w:t>
      </w:r>
      <w:r w:rsidR="00653A06">
        <w:rPr>
          <w:rFonts w:ascii="Arial" w:hAnsi="Arial" w:cs="Arial"/>
          <w:color w:val="000000"/>
          <w:sz w:val="24"/>
          <w:szCs w:val="24"/>
        </w:rPr>
        <w:t>and turnaround in 2</w:t>
      </w:r>
      <w:r w:rsidR="00CE1AA3">
        <w:rPr>
          <w:rFonts w:ascii="Arial" w:hAnsi="Arial" w:cs="Arial"/>
          <w:color w:val="000000"/>
          <w:sz w:val="24"/>
          <w:szCs w:val="24"/>
        </w:rPr>
        <w:t>–</w:t>
      </w:r>
      <w:r>
        <w:rPr>
          <w:rFonts w:ascii="Arial" w:hAnsi="Arial" w:cs="Arial"/>
          <w:color w:val="000000"/>
          <w:sz w:val="24"/>
          <w:szCs w:val="24"/>
        </w:rPr>
        <w:t>3 days</w:t>
      </w:r>
      <w:r w:rsidR="00653A06">
        <w:rPr>
          <w:rFonts w:ascii="Arial" w:hAnsi="Arial" w:cs="Arial"/>
          <w:color w:val="000000"/>
          <w:sz w:val="24"/>
          <w:szCs w:val="24"/>
        </w:rPr>
        <w:t xml:space="preserve">. The 21 vendors </w:t>
      </w:r>
      <w:r>
        <w:rPr>
          <w:rFonts w:ascii="Arial" w:hAnsi="Arial" w:cs="Arial"/>
          <w:color w:val="000000"/>
          <w:sz w:val="24"/>
          <w:szCs w:val="24"/>
        </w:rPr>
        <w:t>include small businesses</w:t>
      </w:r>
      <w:r w:rsidR="00653A06">
        <w:rPr>
          <w:rFonts w:ascii="Arial" w:hAnsi="Arial" w:cs="Arial"/>
          <w:color w:val="000000"/>
          <w:sz w:val="24"/>
          <w:szCs w:val="24"/>
        </w:rPr>
        <w:t xml:space="preserve"> across the country. </w:t>
      </w:r>
      <w:r w:rsidR="00546CE5">
        <w:rPr>
          <w:rFonts w:ascii="Arial" w:hAnsi="Arial" w:cs="Arial"/>
          <w:color w:val="000000"/>
          <w:sz w:val="24"/>
          <w:szCs w:val="24"/>
        </w:rPr>
        <w:t>GSA collects feedback on the vendors from agency contracting officers, and a</w:t>
      </w:r>
      <w:r w:rsidR="00653A06">
        <w:rPr>
          <w:rFonts w:ascii="Arial" w:hAnsi="Arial" w:cs="Arial"/>
          <w:color w:val="000000"/>
          <w:sz w:val="24"/>
          <w:szCs w:val="24"/>
        </w:rPr>
        <w:t>gencies have provided positive feedback on the vendors</w:t>
      </w:r>
      <w:r w:rsidR="00CE1AA3">
        <w:rPr>
          <w:rFonts w:ascii="Arial" w:hAnsi="Arial" w:cs="Arial"/>
          <w:color w:val="000000"/>
          <w:sz w:val="24"/>
          <w:szCs w:val="24"/>
        </w:rPr>
        <w:t xml:space="preserve"> to date</w:t>
      </w:r>
      <w:r>
        <w:rPr>
          <w:rFonts w:ascii="Arial" w:hAnsi="Arial" w:cs="Arial"/>
          <w:color w:val="000000"/>
          <w:sz w:val="24"/>
          <w:szCs w:val="24"/>
        </w:rPr>
        <w:t>.</w:t>
      </w:r>
    </w:p>
    <w:p w14:paraId="30CA612C" w14:textId="77777777" w:rsidR="003B0712" w:rsidRDefault="003B0712" w:rsidP="00420C63">
      <w:pPr>
        <w:widowControl/>
        <w:suppressAutoHyphens/>
        <w:spacing w:line="240" w:lineRule="atLeast"/>
        <w:rPr>
          <w:rFonts w:ascii="Arial" w:hAnsi="Arial" w:cs="Arial"/>
          <w:color w:val="000000"/>
          <w:sz w:val="24"/>
          <w:szCs w:val="24"/>
        </w:rPr>
      </w:pPr>
    </w:p>
    <w:p w14:paraId="5EFEA72E" w14:textId="77777777" w:rsidR="00377904" w:rsidRDefault="00653A06" w:rsidP="00420C63">
      <w:pPr>
        <w:widowControl/>
        <w:suppressAutoHyphens/>
        <w:spacing w:line="240" w:lineRule="atLeast"/>
        <w:rPr>
          <w:rFonts w:ascii="Arial" w:hAnsi="Arial" w:cs="Arial"/>
          <w:color w:val="000000"/>
          <w:sz w:val="24"/>
          <w:szCs w:val="24"/>
        </w:rPr>
      </w:pPr>
      <w:r>
        <w:rPr>
          <w:rFonts w:ascii="Arial" w:hAnsi="Arial" w:cs="Arial"/>
          <w:color w:val="000000"/>
          <w:sz w:val="24"/>
          <w:szCs w:val="24"/>
        </w:rPr>
        <w:t xml:space="preserve">Agencies </w:t>
      </w:r>
      <w:r w:rsidR="00CE1AA3">
        <w:rPr>
          <w:rFonts w:ascii="Arial" w:hAnsi="Arial" w:cs="Arial"/>
          <w:color w:val="000000"/>
          <w:sz w:val="24"/>
          <w:szCs w:val="24"/>
        </w:rPr>
        <w:t>rely on</w:t>
      </w:r>
      <w:r>
        <w:rPr>
          <w:rFonts w:ascii="Arial" w:hAnsi="Arial" w:cs="Arial"/>
          <w:color w:val="000000"/>
          <w:sz w:val="24"/>
          <w:szCs w:val="24"/>
        </w:rPr>
        <w:t xml:space="preserve"> their own contracting officers and acquisition staff to use the BPA, and there is no fee to GSA to use it. </w:t>
      </w:r>
      <w:r w:rsidR="00546CE5">
        <w:rPr>
          <w:rFonts w:ascii="Arial" w:hAnsi="Arial" w:cs="Arial"/>
          <w:color w:val="000000"/>
          <w:sz w:val="24"/>
          <w:szCs w:val="24"/>
        </w:rPr>
        <w:t>Documentation and contract information, as well as sample statements of work, Request for Information support, past performance information, and evaluation criteria, are available on the GSA website (</w:t>
      </w:r>
      <w:hyperlink r:id="rId11" w:history="1">
        <w:r w:rsidR="00546CE5" w:rsidRPr="00982FC7">
          <w:rPr>
            <w:rStyle w:val="Hyperlink"/>
            <w:rFonts w:ascii="Arial" w:hAnsi="Arial" w:cs="Arial"/>
            <w:sz w:val="24"/>
            <w:szCs w:val="24"/>
          </w:rPr>
          <w:t>http://www.gsa.gov</w:t>
        </w:r>
      </w:hyperlink>
      <w:r w:rsidR="00546CE5">
        <w:rPr>
          <w:rFonts w:ascii="Arial" w:hAnsi="Arial" w:cs="Arial"/>
          <w:color w:val="000000"/>
          <w:sz w:val="24"/>
          <w:szCs w:val="24"/>
        </w:rPr>
        <w:t xml:space="preserve">, search “CPES”) to help speed up the process to award. </w:t>
      </w:r>
    </w:p>
    <w:p w14:paraId="6A607383" w14:textId="77777777" w:rsidR="00546CE5" w:rsidRDefault="00546CE5" w:rsidP="00377904">
      <w:pPr>
        <w:widowControl/>
        <w:suppressAutoHyphens/>
        <w:spacing w:line="240" w:lineRule="atLeast"/>
        <w:rPr>
          <w:rFonts w:ascii="Arial" w:hAnsi="Arial" w:cs="Arial"/>
          <w:color w:val="000000"/>
          <w:sz w:val="24"/>
          <w:szCs w:val="24"/>
        </w:rPr>
      </w:pPr>
    </w:p>
    <w:p w14:paraId="113C66B3" w14:textId="77777777" w:rsidR="00546CE5" w:rsidRDefault="00546CE5" w:rsidP="00377904">
      <w:pPr>
        <w:widowControl/>
        <w:suppressAutoHyphens/>
        <w:spacing w:line="240" w:lineRule="atLeast"/>
        <w:rPr>
          <w:rFonts w:ascii="Arial" w:hAnsi="Arial" w:cs="Arial"/>
          <w:color w:val="000000"/>
          <w:sz w:val="24"/>
          <w:szCs w:val="24"/>
        </w:rPr>
      </w:pPr>
      <w:r>
        <w:rPr>
          <w:rFonts w:ascii="Arial" w:hAnsi="Arial" w:cs="Arial"/>
          <w:color w:val="000000"/>
          <w:sz w:val="24"/>
          <w:szCs w:val="24"/>
        </w:rPr>
        <w:t>Use of the BPA can help an agency achieve its sustainability goals at good prices</w:t>
      </w:r>
      <w:r w:rsidR="00CE1AA3">
        <w:rPr>
          <w:rFonts w:ascii="Arial" w:hAnsi="Arial" w:cs="Arial"/>
          <w:color w:val="000000"/>
          <w:sz w:val="24"/>
          <w:szCs w:val="24"/>
        </w:rPr>
        <w:t>,</w:t>
      </w:r>
      <w:r>
        <w:rPr>
          <w:rFonts w:ascii="Arial" w:hAnsi="Arial" w:cs="Arial"/>
          <w:color w:val="000000"/>
          <w:sz w:val="24"/>
          <w:szCs w:val="24"/>
        </w:rPr>
        <w:t xml:space="preserve"> </w:t>
      </w:r>
      <w:r w:rsidR="00A77093">
        <w:rPr>
          <w:rFonts w:ascii="Arial" w:hAnsi="Arial" w:cs="Arial"/>
          <w:color w:val="000000"/>
          <w:sz w:val="24"/>
          <w:szCs w:val="24"/>
        </w:rPr>
        <w:t xml:space="preserve">while maintaining control over the acquisition process and </w:t>
      </w:r>
      <w:r>
        <w:rPr>
          <w:rFonts w:ascii="Arial" w:hAnsi="Arial" w:cs="Arial"/>
          <w:color w:val="000000"/>
          <w:sz w:val="24"/>
          <w:szCs w:val="24"/>
        </w:rPr>
        <w:t>with no additional cost</w:t>
      </w:r>
      <w:r w:rsidR="00A77093">
        <w:rPr>
          <w:rFonts w:ascii="Arial" w:hAnsi="Arial" w:cs="Arial"/>
          <w:color w:val="000000"/>
          <w:sz w:val="24"/>
          <w:szCs w:val="24"/>
        </w:rPr>
        <w:t>.</w:t>
      </w:r>
      <w:r>
        <w:rPr>
          <w:rFonts w:ascii="Arial" w:hAnsi="Arial" w:cs="Arial"/>
          <w:color w:val="000000"/>
          <w:sz w:val="24"/>
          <w:szCs w:val="24"/>
        </w:rPr>
        <w:t xml:space="preserve"> The 03 schedule </w:t>
      </w:r>
      <w:r w:rsidR="00CE1AA3">
        <w:rPr>
          <w:rFonts w:ascii="Arial" w:hAnsi="Arial" w:cs="Arial"/>
          <w:color w:val="000000"/>
          <w:sz w:val="24"/>
          <w:szCs w:val="24"/>
        </w:rPr>
        <w:t>is available</w:t>
      </w:r>
      <w:r>
        <w:rPr>
          <w:rFonts w:ascii="Arial" w:hAnsi="Arial" w:cs="Arial"/>
          <w:color w:val="000000"/>
          <w:sz w:val="24"/>
          <w:szCs w:val="24"/>
        </w:rPr>
        <w:t>, bu</w:t>
      </w:r>
      <w:r w:rsidR="001A469C">
        <w:rPr>
          <w:rFonts w:ascii="Arial" w:hAnsi="Arial" w:cs="Arial"/>
          <w:color w:val="000000"/>
          <w:sz w:val="24"/>
          <w:szCs w:val="24"/>
        </w:rPr>
        <w:t>t</w:t>
      </w:r>
      <w:r>
        <w:rPr>
          <w:rFonts w:ascii="Arial" w:hAnsi="Arial" w:cs="Arial"/>
          <w:color w:val="000000"/>
          <w:sz w:val="24"/>
          <w:szCs w:val="24"/>
        </w:rPr>
        <w:t xml:space="preserve"> the BPA is a more streamlined subset of that </w:t>
      </w:r>
      <w:r w:rsidR="00CE1AA3">
        <w:rPr>
          <w:rFonts w:ascii="Arial" w:hAnsi="Arial" w:cs="Arial"/>
          <w:color w:val="000000"/>
          <w:sz w:val="24"/>
          <w:szCs w:val="24"/>
        </w:rPr>
        <w:t xml:space="preserve">schedule </w:t>
      </w:r>
      <w:r>
        <w:rPr>
          <w:rFonts w:ascii="Arial" w:hAnsi="Arial" w:cs="Arial"/>
          <w:color w:val="000000"/>
          <w:sz w:val="24"/>
          <w:szCs w:val="24"/>
        </w:rPr>
        <w:t xml:space="preserve">to allow for faster turnaround. </w:t>
      </w:r>
    </w:p>
    <w:p w14:paraId="553C890A" w14:textId="77777777" w:rsidR="00546CE5" w:rsidRDefault="00546CE5" w:rsidP="00377904">
      <w:pPr>
        <w:widowControl/>
        <w:suppressAutoHyphens/>
        <w:spacing w:line="240" w:lineRule="atLeast"/>
        <w:rPr>
          <w:rFonts w:ascii="Arial" w:hAnsi="Arial" w:cs="Arial"/>
          <w:color w:val="000000"/>
          <w:sz w:val="24"/>
          <w:szCs w:val="24"/>
        </w:rPr>
      </w:pPr>
    </w:p>
    <w:p w14:paraId="0E621E53" w14:textId="77777777" w:rsidR="00546CE5" w:rsidRDefault="00546CE5" w:rsidP="00377904">
      <w:pPr>
        <w:widowControl/>
        <w:suppressAutoHyphens/>
        <w:spacing w:line="240" w:lineRule="atLeast"/>
        <w:rPr>
          <w:rFonts w:ascii="Arial" w:hAnsi="Arial" w:cs="Arial"/>
          <w:color w:val="000000"/>
          <w:sz w:val="24"/>
          <w:szCs w:val="24"/>
        </w:rPr>
      </w:pPr>
      <w:r>
        <w:rPr>
          <w:rFonts w:ascii="Arial" w:hAnsi="Arial" w:cs="Arial"/>
          <w:color w:val="000000"/>
          <w:sz w:val="24"/>
          <w:szCs w:val="24"/>
        </w:rPr>
        <w:t>Question: Can author</w:t>
      </w:r>
      <w:r w:rsidR="00A77093">
        <w:rPr>
          <w:rFonts w:ascii="Arial" w:hAnsi="Arial" w:cs="Arial"/>
          <w:color w:val="000000"/>
          <w:sz w:val="24"/>
          <w:szCs w:val="24"/>
        </w:rPr>
        <w:t>ized non-federal employees (such as</w:t>
      </w:r>
      <w:r>
        <w:rPr>
          <w:rFonts w:ascii="Arial" w:hAnsi="Arial" w:cs="Arial"/>
          <w:color w:val="000000"/>
          <w:sz w:val="24"/>
          <w:szCs w:val="24"/>
        </w:rPr>
        <w:t>, DOE</w:t>
      </w:r>
      <w:r w:rsidR="00A77093">
        <w:rPr>
          <w:rFonts w:ascii="Arial" w:hAnsi="Arial" w:cs="Arial"/>
          <w:color w:val="000000"/>
          <w:sz w:val="24"/>
          <w:szCs w:val="24"/>
        </w:rPr>
        <w:t xml:space="preserve"> M&amp;O</w:t>
      </w:r>
      <w:r>
        <w:rPr>
          <w:rFonts w:ascii="Arial" w:hAnsi="Arial" w:cs="Arial"/>
          <w:color w:val="000000"/>
          <w:sz w:val="24"/>
          <w:szCs w:val="24"/>
        </w:rPr>
        <w:t xml:space="preserve"> contractors) use the BPA?</w:t>
      </w:r>
    </w:p>
    <w:p w14:paraId="653219E3" w14:textId="77777777" w:rsidR="00546CE5" w:rsidRDefault="00546CE5" w:rsidP="00377904">
      <w:pPr>
        <w:widowControl/>
        <w:suppressAutoHyphens/>
        <w:spacing w:line="240" w:lineRule="atLeast"/>
        <w:rPr>
          <w:rFonts w:ascii="Arial" w:hAnsi="Arial" w:cs="Arial"/>
          <w:color w:val="000000"/>
          <w:sz w:val="24"/>
          <w:szCs w:val="24"/>
        </w:rPr>
      </w:pPr>
    </w:p>
    <w:p w14:paraId="4E17FB19" w14:textId="77777777" w:rsidR="00546CE5" w:rsidRDefault="00546CE5" w:rsidP="00377904">
      <w:pPr>
        <w:widowControl/>
        <w:suppressAutoHyphens/>
        <w:spacing w:line="240" w:lineRule="atLeast"/>
        <w:rPr>
          <w:rFonts w:ascii="Arial" w:hAnsi="Arial" w:cs="Arial"/>
          <w:color w:val="000000"/>
          <w:sz w:val="24"/>
          <w:szCs w:val="24"/>
        </w:rPr>
      </w:pPr>
      <w:r>
        <w:rPr>
          <w:rFonts w:ascii="Arial" w:hAnsi="Arial" w:cs="Arial"/>
          <w:color w:val="000000"/>
          <w:sz w:val="24"/>
          <w:szCs w:val="24"/>
        </w:rPr>
        <w:t>Elizabeth Skolnik: GSA is working with its policy office on this issue. The contract may be amended to</w:t>
      </w:r>
      <w:r w:rsidR="00A77093">
        <w:rPr>
          <w:rFonts w:ascii="Arial" w:hAnsi="Arial" w:cs="Arial"/>
          <w:color w:val="000000"/>
          <w:sz w:val="24"/>
          <w:szCs w:val="24"/>
        </w:rPr>
        <w:t xml:space="preserve"> allow this</w:t>
      </w:r>
      <w:r>
        <w:rPr>
          <w:rFonts w:ascii="Arial" w:hAnsi="Arial" w:cs="Arial"/>
          <w:color w:val="000000"/>
          <w:sz w:val="24"/>
          <w:szCs w:val="24"/>
        </w:rPr>
        <w:t xml:space="preserve"> or the contract language may already support</w:t>
      </w:r>
      <w:r w:rsidR="00CE1AA3">
        <w:rPr>
          <w:rFonts w:ascii="Arial" w:hAnsi="Arial" w:cs="Arial"/>
          <w:color w:val="000000"/>
          <w:sz w:val="24"/>
          <w:szCs w:val="24"/>
        </w:rPr>
        <w:t xml:space="preserve"> the practice</w:t>
      </w:r>
      <w:r>
        <w:rPr>
          <w:rFonts w:ascii="Arial" w:hAnsi="Arial" w:cs="Arial"/>
          <w:color w:val="000000"/>
          <w:sz w:val="24"/>
          <w:szCs w:val="24"/>
        </w:rPr>
        <w:t xml:space="preserve">. </w:t>
      </w:r>
      <w:r w:rsidR="00A77093">
        <w:rPr>
          <w:rFonts w:ascii="Arial" w:hAnsi="Arial" w:cs="Arial"/>
          <w:color w:val="000000"/>
          <w:sz w:val="24"/>
          <w:szCs w:val="24"/>
        </w:rPr>
        <w:t>For now Federal contracting officers can definitely tap into the  BPA, and we will let DOE know concerning its availability to DOE M&amp;O contracting officers</w:t>
      </w:r>
      <w:r w:rsidR="007C2719">
        <w:rPr>
          <w:rFonts w:ascii="Arial" w:hAnsi="Arial" w:cs="Arial"/>
          <w:color w:val="000000"/>
          <w:sz w:val="24"/>
          <w:szCs w:val="24"/>
        </w:rPr>
        <w:t>.</w:t>
      </w:r>
    </w:p>
    <w:p w14:paraId="0908BB90" w14:textId="77777777" w:rsidR="00BA113D" w:rsidRDefault="00BA113D" w:rsidP="00377904">
      <w:pPr>
        <w:widowControl/>
        <w:suppressAutoHyphens/>
        <w:spacing w:line="240" w:lineRule="atLeast"/>
        <w:rPr>
          <w:rFonts w:ascii="Arial" w:hAnsi="Arial" w:cs="Arial"/>
          <w:color w:val="000000"/>
          <w:sz w:val="24"/>
          <w:szCs w:val="24"/>
        </w:rPr>
      </w:pPr>
    </w:p>
    <w:p w14:paraId="2F102FBF" w14:textId="77777777" w:rsidR="00BA113D" w:rsidRPr="00F154A5" w:rsidRDefault="00BA113D" w:rsidP="00377904">
      <w:pPr>
        <w:widowControl/>
        <w:suppressAutoHyphens/>
        <w:spacing w:line="240" w:lineRule="atLeast"/>
        <w:rPr>
          <w:rFonts w:ascii="Arial" w:hAnsi="Arial" w:cs="Arial"/>
          <w:color w:val="000000"/>
          <w:sz w:val="24"/>
          <w:szCs w:val="24"/>
        </w:rPr>
      </w:pPr>
      <w:r>
        <w:rPr>
          <w:rFonts w:ascii="Arial" w:hAnsi="Arial" w:cs="Arial"/>
          <w:color w:val="000000"/>
          <w:sz w:val="24"/>
          <w:szCs w:val="24"/>
        </w:rPr>
        <w:t>Jeff Eagan – DOE will be interested to know the outcome of the issue of use of the BPA by non-federal employees and hopes GSA will expedite its analysis of the issue.</w:t>
      </w:r>
    </w:p>
    <w:p w14:paraId="1B048137" w14:textId="77777777" w:rsidR="00B50964" w:rsidRPr="00796F35" w:rsidRDefault="00B50964" w:rsidP="00B50964">
      <w:pPr>
        <w:widowControl/>
        <w:tabs>
          <w:tab w:val="left" w:pos="0"/>
        </w:tabs>
        <w:suppressAutoHyphens/>
        <w:spacing w:line="240" w:lineRule="atLeast"/>
        <w:rPr>
          <w:rFonts w:ascii="Arial" w:hAnsi="Arial" w:cs="Arial"/>
          <w:color w:val="000000"/>
          <w:sz w:val="22"/>
          <w:szCs w:val="22"/>
        </w:rPr>
      </w:pPr>
    </w:p>
    <w:p w14:paraId="16DDD1C2" w14:textId="77777777" w:rsidR="00B50964" w:rsidRPr="001D4426" w:rsidRDefault="00B50964" w:rsidP="00B50964">
      <w:pPr>
        <w:widowControl/>
        <w:tabs>
          <w:tab w:val="left" w:pos="720"/>
        </w:tabs>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lastRenderedPageBreak/>
        <w:t>Integrated Contractor Purchasing Team Blanket Ordering Agreements for Designated Products</w:t>
      </w:r>
      <w:r w:rsidRPr="001D4426">
        <w:rPr>
          <w:rFonts w:ascii="Arial" w:hAnsi="Arial" w:cs="Arial"/>
          <w:b/>
          <w:color w:val="000000"/>
          <w:sz w:val="24"/>
          <w:szCs w:val="24"/>
        </w:rPr>
        <w:t xml:space="preserve"> </w:t>
      </w:r>
      <w:r w:rsidRPr="001D4426">
        <w:rPr>
          <w:rFonts w:ascii="Arial" w:hAnsi="Arial" w:cs="Arial"/>
          <w:color w:val="000000"/>
          <w:sz w:val="24"/>
          <w:szCs w:val="24"/>
        </w:rPr>
        <w:t xml:space="preserve">– </w:t>
      </w:r>
      <w:r>
        <w:rPr>
          <w:rFonts w:ascii="Arial" w:hAnsi="Arial" w:cs="Arial"/>
          <w:color w:val="000000"/>
          <w:sz w:val="24"/>
          <w:szCs w:val="24"/>
        </w:rPr>
        <w:t>Peggy Plyler</w:t>
      </w:r>
      <w:r w:rsidRPr="001D4426">
        <w:rPr>
          <w:rFonts w:ascii="Arial" w:hAnsi="Arial" w:cs="Arial"/>
          <w:color w:val="000000"/>
          <w:sz w:val="24"/>
          <w:szCs w:val="24"/>
        </w:rPr>
        <w:t xml:space="preserve"> (</w:t>
      </w:r>
      <w:r>
        <w:rPr>
          <w:rFonts w:ascii="Arial" w:hAnsi="Arial" w:cs="Arial"/>
          <w:color w:val="000000"/>
          <w:sz w:val="24"/>
          <w:szCs w:val="24"/>
        </w:rPr>
        <w:t>Savannah River Site</w:t>
      </w:r>
      <w:r w:rsidRPr="001D4426">
        <w:rPr>
          <w:rFonts w:ascii="Arial" w:hAnsi="Arial" w:cs="Arial"/>
          <w:color w:val="000000"/>
          <w:sz w:val="24"/>
          <w:szCs w:val="24"/>
        </w:rPr>
        <w:t>)</w:t>
      </w:r>
      <w:r>
        <w:rPr>
          <w:rFonts w:ascii="Arial" w:hAnsi="Arial" w:cs="Arial"/>
          <w:color w:val="000000"/>
          <w:sz w:val="24"/>
          <w:szCs w:val="24"/>
        </w:rPr>
        <w:t xml:space="preserve"> and Sam Grover (Idaho National Lab)</w:t>
      </w:r>
    </w:p>
    <w:p w14:paraId="56C4AA7C" w14:textId="77777777" w:rsidR="00B50964" w:rsidRPr="003B2BA5" w:rsidRDefault="00B50964" w:rsidP="00B50964">
      <w:pPr>
        <w:ind w:left="720"/>
        <w:rPr>
          <w:rFonts w:ascii="Arial" w:hAnsi="Arial" w:cs="Arial"/>
          <w:color w:val="0000FF"/>
          <w:sz w:val="24"/>
          <w:szCs w:val="24"/>
          <w:u w:val="single"/>
        </w:rPr>
      </w:pPr>
      <w:r w:rsidRPr="003B2BA5">
        <w:rPr>
          <w:rFonts w:ascii="Arial" w:hAnsi="Arial" w:cs="Arial"/>
          <w:color w:val="000000"/>
          <w:sz w:val="24"/>
          <w:szCs w:val="24"/>
        </w:rPr>
        <w:t xml:space="preserve">Link to </w:t>
      </w:r>
      <w:hyperlink r:id="rId12" w:history="1">
        <w:r w:rsidRPr="003B2BA5">
          <w:rPr>
            <w:rStyle w:val="Hyperlink"/>
            <w:rFonts w:ascii="Arial" w:hAnsi="Arial" w:cs="Arial"/>
            <w:sz w:val="24"/>
            <w:szCs w:val="24"/>
          </w:rPr>
          <w:t>https://icpt.llnl.gov/</w:t>
        </w:r>
      </w:hyperlink>
    </w:p>
    <w:p w14:paraId="51CD3AED" w14:textId="77777777" w:rsidR="00104512" w:rsidRDefault="00104512" w:rsidP="00650B83">
      <w:pPr>
        <w:rPr>
          <w:rFonts w:ascii="Arial" w:hAnsi="Arial" w:cs="Arial"/>
          <w:b/>
          <w:color w:val="000000"/>
          <w:sz w:val="24"/>
          <w:szCs w:val="24"/>
        </w:rPr>
      </w:pPr>
    </w:p>
    <w:p w14:paraId="495A74CF" w14:textId="77777777" w:rsidR="00D24127" w:rsidRDefault="00AC6FB8" w:rsidP="00650B83">
      <w:pPr>
        <w:rPr>
          <w:rFonts w:ascii="Arial" w:hAnsi="Arial" w:cs="Arial"/>
          <w:color w:val="000000"/>
          <w:sz w:val="24"/>
          <w:szCs w:val="24"/>
        </w:rPr>
      </w:pPr>
      <w:r>
        <w:rPr>
          <w:rFonts w:ascii="Arial" w:hAnsi="Arial" w:cs="Arial"/>
          <w:color w:val="000000"/>
          <w:sz w:val="24"/>
          <w:szCs w:val="24"/>
        </w:rPr>
        <w:t xml:space="preserve">The Integrated Contractor Purchasing Team was established in the late 1990s. The role of chairman of the team </w:t>
      </w:r>
      <w:r w:rsidR="009A2D91">
        <w:rPr>
          <w:rFonts w:ascii="Arial" w:hAnsi="Arial" w:cs="Arial"/>
          <w:color w:val="000000"/>
          <w:sz w:val="24"/>
          <w:szCs w:val="24"/>
        </w:rPr>
        <w:t>will be passing from</w:t>
      </w:r>
      <w:r>
        <w:rPr>
          <w:rFonts w:ascii="Arial" w:hAnsi="Arial" w:cs="Arial"/>
          <w:color w:val="000000"/>
          <w:sz w:val="24"/>
          <w:szCs w:val="24"/>
        </w:rPr>
        <w:t xml:space="preserve"> Peggy Ply</w:t>
      </w:r>
      <w:r w:rsidR="001A469C">
        <w:rPr>
          <w:rFonts w:ascii="Arial" w:hAnsi="Arial" w:cs="Arial"/>
          <w:color w:val="000000"/>
          <w:sz w:val="24"/>
          <w:szCs w:val="24"/>
        </w:rPr>
        <w:t>l</w:t>
      </w:r>
      <w:r>
        <w:rPr>
          <w:rFonts w:ascii="Arial" w:hAnsi="Arial" w:cs="Arial"/>
          <w:color w:val="000000"/>
          <w:sz w:val="24"/>
          <w:szCs w:val="24"/>
        </w:rPr>
        <w:t>er to Sam Grover. The group was chartered to leverage the buying power of the DO</w:t>
      </w:r>
      <w:r w:rsidR="009A2D91">
        <w:rPr>
          <w:rFonts w:ascii="Arial" w:hAnsi="Arial" w:cs="Arial"/>
          <w:color w:val="000000"/>
          <w:sz w:val="24"/>
          <w:szCs w:val="24"/>
        </w:rPr>
        <w:t>E complex</w:t>
      </w:r>
      <w:r>
        <w:rPr>
          <w:rFonts w:ascii="Arial" w:hAnsi="Arial" w:cs="Arial"/>
          <w:color w:val="000000"/>
          <w:sz w:val="24"/>
          <w:szCs w:val="24"/>
        </w:rPr>
        <w:t xml:space="preserve"> contractors. It follows the GSA model but </w:t>
      </w:r>
      <w:r w:rsidR="00231608">
        <w:rPr>
          <w:rFonts w:ascii="Arial" w:hAnsi="Arial" w:cs="Arial"/>
          <w:color w:val="000000"/>
          <w:sz w:val="24"/>
          <w:szCs w:val="24"/>
        </w:rPr>
        <w:t xml:space="preserve">is set up </w:t>
      </w:r>
      <w:r>
        <w:rPr>
          <w:rFonts w:ascii="Arial" w:hAnsi="Arial" w:cs="Arial"/>
          <w:color w:val="000000"/>
          <w:sz w:val="24"/>
          <w:szCs w:val="24"/>
        </w:rPr>
        <w:t xml:space="preserve">specifically for the DOE </w:t>
      </w:r>
      <w:r w:rsidR="009A2D91">
        <w:rPr>
          <w:rFonts w:ascii="Arial" w:hAnsi="Arial" w:cs="Arial"/>
          <w:color w:val="000000"/>
          <w:sz w:val="24"/>
          <w:szCs w:val="24"/>
        </w:rPr>
        <w:t>contractors</w:t>
      </w:r>
      <w:r>
        <w:rPr>
          <w:rFonts w:ascii="Arial" w:hAnsi="Arial" w:cs="Arial"/>
          <w:color w:val="000000"/>
          <w:sz w:val="24"/>
          <w:szCs w:val="24"/>
        </w:rPr>
        <w:t xml:space="preserve"> and the items and services it typically uses. </w:t>
      </w:r>
    </w:p>
    <w:p w14:paraId="2E3FF374" w14:textId="77777777" w:rsidR="00D24127" w:rsidRDefault="00D24127" w:rsidP="00650B83">
      <w:pPr>
        <w:rPr>
          <w:rFonts w:ascii="Arial" w:hAnsi="Arial" w:cs="Arial"/>
          <w:color w:val="000000"/>
          <w:sz w:val="24"/>
          <w:szCs w:val="24"/>
        </w:rPr>
      </w:pPr>
    </w:p>
    <w:p w14:paraId="666B8334" w14:textId="77777777" w:rsidR="00D7436D" w:rsidRDefault="00AC6FB8" w:rsidP="00650B83">
      <w:pPr>
        <w:rPr>
          <w:rFonts w:ascii="Arial" w:hAnsi="Arial" w:cs="Arial"/>
          <w:color w:val="000000"/>
          <w:sz w:val="24"/>
          <w:szCs w:val="24"/>
        </w:rPr>
      </w:pPr>
      <w:r>
        <w:rPr>
          <w:rFonts w:ascii="Arial" w:hAnsi="Arial" w:cs="Arial"/>
          <w:color w:val="000000"/>
          <w:sz w:val="24"/>
          <w:szCs w:val="24"/>
        </w:rPr>
        <w:t>The team is currently developing a “green” section on its website</w:t>
      </w:r>
      <w:r w:rsidR="00B51932">
        <w:rPr>
          <w:rFonts w:ascii="Arial" w:hAnsi="Arial" w:cs="Arial"/>
          <w:color w:val="000000"/>
          <w:sz w:val="24"/>
          <w:szCs w:val="24"/>
        </w:rPr>
        <w:t xml:space="preserve">, </w:t>
      </w:r>
      <w:hyperlink r:id="rId13" w:history="1">
        <w:r w:rsidR="00B51932" w:rsidRPr="00982FC7">
          <w:rPr>
            <w:rStyle w:val="Hyperlink"/>
            <w:rFonts w:ascii="Arial" w:hAnsi="Arial" w:cs="Arial"/>
            <w:sz w:val="24"/>
            <w:szCs w:val="24"/>
          </w:rPr>
          <w:t>http://lcpt.llnl.gov</w:t>
        </w:r>
      </w:hyperlink>
      <w:r w:rsidR="00D24127">
        <w:rPr>
          <w:rFonts w:ascii="Arial" w:hAnsi="Arial" w:cs="Arial"/>
          <w:color w:val="000000"/>
          <w:sz w:val="24"/>
          <w:szCs w:val="24"/>
        </w:rPr>
        <w:t>, under “ICPT goes Green.” On the current home page are links related to three relevant purchasing agreements. The Fisher Scientific agreement has three catalogs linked from</w:t>
      </w:r>
      <w:r w:rsidR="009A2D91">
        <w:rPr>
          <w:rFonts w:ascii="Arial" w:hAnsi="Arial" w:cs="Arial"/>
          <w:color w:val="000000"/>
          <w:sz w:val="24"/>
          <w:szCs w:val="24"/>
        </w:rPr>
        <w:t xml:space="preserve"> the site, mostly related to cleaners and safety related products</w:t>
      </w:r>
      <w:r w:rsidR="00D24127">
        <w:rPr>
          <w:rFonts w:ascii="Arial" w:hAnsi="Arial" w:cs="Arial"/>
          <w:color w:val="000000"/>
          <w:sz w:val="24"/>
          <w:szCs w:val="24"/>
        </w:rPr>
        <w:t xml:space="preserve">. The second agreement relates to biobased hydraulic fluid, and the third relates to biobased hydraulic fluid and penetrating oil. These agreements are in place and the suppliers are ready to work with DOE sites on sustainability. DOE sites should advise whether there are additional agreements that could be put into place to assist them. These agreements streamline the </w:t>
      </w:r>
      <w:r w:rsidR="00231608">
        <w:rPr>
          <w:rFonts w:ascii="Arial" w:hAnsi="Arial" w:cs="Arial"/>
          <w:color w:val="000000"/>
          <w:sz w:val="24"/>
          <w:szCs w:val="24"/>
        </w:rPr>
        <w:t xml:space="preserve">acquisition </w:t>
      </w:r>
      <w:r w:rsidR="00D24127">
        <w:rPr>
          <w:rFonts w:ascii="Arial" w:hAnsi="Arial" w:cs="Arial"/>
          <w:color w:val="000000"/>
          <w:sz w:val="24"/>
          <w:szCs w:val="24"/>
        </w:rPr>
        <w:t xml:space="preserve">process, requiring no further negotiations or price competition, but the sites place and pay for their own orders. Green products are also available through other agreements (click on “ICPT BOA by Alphabetical” to access high-level information on all the agreements, except price), but those other agreements are not “green” in their entirety.     </w:t>
      </w:r>
    </w:p>
    <w:p w14:paraId="45954878" w14:textId="77777777" w:rsidR="00F44255" w:rsidRDefault="00F44255" w:rsidP="00650B83">
      <w:pPr>
        <w:rPr>
          <w:rFonts w:ascii="Arial" w:hAnsi="Arial" w:cs="Arial"/>
          <w:color w:val="000000"/>
          <w:sz w:val="24"/>
          <w:szCs w:val="24"/>
        </w:rPr>
      </w:pPr>
    </w:p>
    <w:p w14:paraId="0B09F0A0" w14:textId="77777777" w:rsidR="00D7436D" w:rsidRDefault="00D7436D" w:rsidP="00650B83">
      <w:pPr>
        <w:rPr>
          <w:rFonts w:ascii="Arial" w:hAnsi="Arial" w:cs="Arial"/>
          <w:color w:val="000000"/>
          <w:sz w:val="24"/>
          <w:szCs w:val="24"/>
        </w:rPr>
      </w:pPr>
      <w:r>
        <w:rPr>
          <w:rFonts w:ascii="Arial" w:hAnsi="Arial" w:cs="Arial"/>
          <w:color w:val="000000"/>
          <w:sz w:val="24"/>
          <w:szCs w:val="24"/>
        </w:rPr>
        <w:t xml:space="preserve">Sandra Cannon: Can the website list </w:t>
      </w:r>
      <w:r w:rsidR="00231608">
        <w:rPr>
          <w:rFonts w:ascii="Arial" w:hAnsi="Arial" w:cs="Arial"/>
          <w:color w:val="000000"/>
          <w:sz w:val="24"/>
          <w:szCs w:val="24"/>
        </w:rPr>
        <w:t>blanket ordering agreements (</w:t>
      </w:r>
      <w:r>
        <w:rPr>
          <w:rFonts w:ascii="Arial" w:hAnsi="Arial" w:cs="Arial"/>
          <w:color w:val="000000"/>
          <w:sz w:val="24"/>
          <w:szCs w:val="24"/>
        </w:rPr>
        <w:t>BOAs</w:t>
      </w:r>
      <w:r w:rsidR="00231608">
        <w:rPr>
          <w:rFonts w:ascii="Arial" w:hAnsi="Arial" w:cs="Arial"/>
          <w:color w:val="000000"/>
          <w:sz w:val="24"/>
          <w:szCs w:val="24"/>
        </w:rPr>
        <w:t>)</w:t>
      </w:r>
      <w:r w:rsidR="00F44255">
        <w:rPr>
          <w:rFonts w:ascii="Arial" w:hAnsi="Arial" w:cs="Arial"/>
          <w:color w:val="000000"/>
          <w:sz w:val="24"/>
          <w:szCs w:val="24"/>
        </w:rPr>
        <w:t xml:space="preserve"> by category (for example</w:t>
      </w:r>
      <w:r>
        <w:rPr>
          <w:rFonts w:ascii="Arial" w:hAnsi="Arial" w:cs="Arial"/>
          <w:color w:val="000000"/>
          <w:sz w:val="24"/>
          <w:szCs w:val="24"/>
        </w:rPr>
        <w:t xml:space="preserve">, cafeteria, custodial) rather than only by company, or </w:t>
      </w:r>
      <w:r w:rsidR="00231608">
        <w:rPr>
          <w:rFonts w:ascii="Arial" w:hAnsi="Arial" w:cs="Arial"/>
          <w:color w:val="000000"/>
          <w:sz w:val="24"/>
          <w:szCs w:val="24"/>
        </w:rPr>
        <w:t xml:space="preserve">will the website </w:t>
      </w:r>
      <w:r>
        <w:rPr>
          <w:rFonts w:ascii="Arial" w:hAnsi="Arial" w:cs="Arial"/>
          <w:color w:val="000000"/>
          <w:sz w:val="24"/>
          <w:szCs w:val="24"/>
        </w:rPr>
        <w:t>contain a search feature?</w:t>
      </w:r>
    </w:p>
    <w:p w14:paraId="1760D31D" w14:textId="77777777" w:rsidR="00D7436D" w:rsidRDefault="00D7436D" w:rsidP="00650B83">
      <w:pPr>
        <w:rPr>
          <w:rFonts w:ascii="Arial" w:hAnsi="Arial" w:cs="Arial"/>
          <w:color w:val="000000"/>
          <w:sz w:val="24"/>
          <w:szCs w:val="24"/>
        </w:rPr>
      </w:pPr>
    </w:p>
    <w:p w14:paraId="788FC0B8" w14:textId="77777777" w:rsidR="00D7436D" w:rsidRDefault="00BA129D" w:rsidP="00650B83">
      <w:pPr>
        <w:rPr>
          <w:rFonts w:ascii="Arial" w:hAnsi="Arial" w:cs="Arial"/>
          <w:color w:val="000000"/>
          <w:sz w:val="24"/>
          <w:szCs w:val="24"/>
        </w:rPr>
      </w:pPr>
      <w:r>
        <w:rPr>
          <w:rFonts w:ascii="Arial" w:hAnsi="Arial" w:cs="Arial"/>
          <w:color w:val="000000"/>
          <w:sz w:val="24"/>
          <w:szCs w:val="24"/>
        </w:rPr>
        <w:t>Sam Glover</w:t>
      </w:r>
      <w:r w:rsidR="00D7436D">
        <w:rPr>
          <w:rFonts w:ascii="Arial" w:hAnsi="Arial" w:cs="Arial"/>
          <w:color w:val="000000"/>
          <w:sz w:val="24"/>
          <w:szCs w:val="24"/>
        </w:rPr>
        <w:t>: There are no current plans to do so, since the vendors are major suppliers with well-known products, unless DOE sites believe this is needed.</w:t>
      </w:r>
    </w:p>
    <w:p w14:paraId="3DE15418" w14:textId="77777777" w:rsidR="00D7436D" w:rsidRDefault="00D7436D" w:rsidP="00650B83">
      <w:pPr>
        <w:rPr>
          <w:rFonts w:ascii="Arial" w:hAnsi="Arial" w:cs="Arial"/>
          <w:color w:val="000000"/>
          <w:sz w:val="24"/>
          <w:szCs w:val="24"/>
        </w:rPr>
      </w:pPr>
    </w:p>
    <w:p w14:paraId="0864034D" w14:textId="77777777" w:rsidR="00BA129D" w:rsidRDefault="00F44255" w:rsidP="00650B83">
      <w:pPr>
        <w:rPr>
          <w:rFonts w:ascii="Arial" w:hAnsi="Arial" w:cs="Arial"/>
          <w:color w:val="000000"/>
          <w:sz w:val="24"/>
          <w:szCs w:val="24"/>
        </w:rPr>
      </w:pPr>
      <w:r>
        <w:rPr>
          <w:rFonts w:ascii="Arial" w:hAnsi="Arial" w:cs="Arial"/>
          <w:color w:val="000000"/>
          <w:sz w:val="24"/>
          <w:szCs w:val="24"/>
        </w:rPr>
        <w:t>Chris Payne (LBNL)</w:t>
      </w:r>
      <w:r w:rsidR="00D7436D">
        <w:rPr>
          <w:rFonts w:ascii="Arial" w:hAnsi="Arial" w:cs="Arial"/>
          <w:color w:val="000000"/>
          <w:sz w:val="24"/>
          <w:szCs w:val="24"/>
        </w:rPr>
        <w:t xml:space="preserve">: </w:t>
      </w:r>
      <w:r>
        <w:rPr>
          <w:rFonts w:ascii="Arial" w:hAnsi="Arial" w:cs="Arial"/>
          <w:color w:val="000000"/>
          <w:sz w:val="24"/>
          <w:szCs w:val="24"/>
        </w:rPr>
        <w:t>Yes, a listing by products or at least product categories is needed.  For example, t</w:t>
      </w:r>
      <w:r w:rsidR="00D7436D">
        <w:rPr>
          <w:rFonts w:ascii="Arial" w:hAnsi="Arial" w:cs="Arial"/>
          <w:color w:val="000000"/>
          <w:sz w:val="24"/>
          <w:szCs w:val="24"/>
        </w:rPr>
        <w:t>he ordering agreement for 3M specifically mentions safety eyewear. Does this mean that thi</w:t>
      </w:r>
      <w:r>
        <w:rPr>
          <w:rFonts w:ascii="Arial" w:hAnsi="Arial" w:cs="Arial"/>
          <w:color w:val="000000"/>
          <w:sz w:val="24"/>
          <w:szCs w:val="24"/>
        </w:rPr>
        <w:t xml:space="preserve">s ordering agreement allows </w:t>
      </w:r>
      <w:r w:rsidR="00D7436D">
        <w:rPr>
          <w:rFonts w:ascii="Arial" w:hAnsi="Arial" w:cs="Arial"/>
          <w:color w:val="000000"/>
          <w:sz w:val="24"/>
          <w:szCs w:val="24"/>
        </w:rPr>
        <w:t>DOE sites to buy s</w:t>
      </w:r>
      <w:r>
        <w:rPr>
          <w:rFonts w:ascii="Arial" w:hAnsi="Arial" w:cs="Arial"/>
          <w:color w:val="000000"/>
          <w:sz w:val="24"/>
          <w:szCs w:val="24"/>
        </w:rPr>
        <w:t>afety eyewear but no other 3M products</w:t>
      </w:r>
      <w:r w:rsidR="00D7436D">
        <w:rPr>
          <w:rFonts w:ascii="Arial" w:hAnsi="Arial" w:cs="Arial"/>
          <w:color w:val="000000"/>
          <w:sz w:val="24"/>
          <w:szCs w:val="24"/>
        </w:rPr>
        <w:t xml:space="preserve"> at the discount price through the agreement?</w:t>
      </w:r>
    </w:p>
    <w:p w14:paraId="7FDF47A2" w14:textId="77777777" w:rsidR="00BA129D" w:rsidRDefault="00BA129D" w:rsidP="00650B83">
      <w:pPr>
        <w:rPr>
          <w:rFonts w:ascii="Arial" w:hAnsi="Arial" w:cs="Arial"/>
          <w:color w:val="000000"/>
          <w:sz w:val="24"/>
          <w:szCs w:val="24"/>
        </w:rPr>
      </w:pPr>
    </w:p>
    <w:p w14:paraId="33CC0791" w14:textId="77777777" w:rsidR="00BA129D" w:rsidRDefault="00BA129D" w:rsidP="00650B83">
      <w:pPr>
        <w:rPr>
          <w:rFonts w:ascii="Arial" w:hAnsi="Arial" w:cs="Arial"/>
          <w:color w:val="000000"/>
          <w:sz w:val="24"/>
          <w:szCs w:val="24"/>
        </w:rPr>
      </w:pPr>
      <w:r>
        <w:rPr>
          <w:rFonts w:ascii="Arial" w:hAnsi="Arial" w:cs="Arial"/>
          <w:color w:val="000000"/>
          <w:sz w:val="24"/>
          <w:szCs w:val="24"/>
        </w:rPr>
        <w:t xml:space="preserve">Sam Glover: Yes, the current 3M agreement only covers safety eyewear. ICPT will look into clarifying the information on its website and providing information by product rather than only </w:t>
      </w:r>
      <w:r w:rsidR="00231608">
        <w:rPr>
          <w:rFonts w:ascii="Arial" w:hAnsi="Arial" w:cs="Arial"/>
          <w:color w:val="000000"/>
          <w:sz w:val="24"/>
          <w:szCs w:val="24"/>
        </w:rPr>
        <w:t xml:space="preserve">by </w:t>
      </w:r>
      <w:r>
        <w:rPr>
          <w:rFonts w:ascii="Arial" w:hAnsi="Arial" w:cs="Arial"/>
          <w:color w:val="000000"/>
          <w:sz w:val="24"/>
          <w:szCs w:val="24"/>
        </w:rPr>
        <w:t>company.</w:t>
      </w:r>
    </w:p>
    <w:p w14:paraId="354B06F0" w14:textId="77777777" w:rsidR="00BA129D" w:rsidRDefault="00BA129D" w:rsidP="00650B83">
      <w:pPr>
        <w:rPr>
          <w:rFonts w:ascii="Arial" w:hAnsi="Arial" w:cs="Arial"/>
          <w:color w:val="000000"/>
          <w:sz w:val="24"/>
          <w:szCs w:val="24"/>
        </w:rPr>
      </w:pPr>
    </w:p>
    <w:p w14:paraId="1A56070C" w14:textId="77777777" w:rsidR="00BA129D" w:rsidRDefault="00BA129D" w:rsidP="00650B83">
      <w:pPr>
        <w:rPr>
          <w:rFonts w:ascii="Arial" w:hAnsi="Arial" w:cs="Arial"/>
          <w:bCs/>
          <w:color w:val="000000"/>
          <w:sz w:val="24"/>
          <w:szCs w:val="24"/>
        </w:rPr>
      </w:pPr>
      <w:r>
        <w:rPr>
          <w:rFonts w:ascii="Arial" w:hAnsi="Arial" w:cs="Arial"/>
          <w:color w:val="000000"/>
          <w:sz w:val="24"/>
          <w:szCs w:val="24"/>
        </w:rPr>
        <w:t xml:space="preserve">Shab </w:t>
      </w:r>
      <w:r>
        <w:rPr>
          <w:rFonts w:ascii="Arial" w:hAnsi="Arial" w:cs="Arial"/>
          <w:bCs/>
          <w:color w:val="000000"/>
          <w:sz w:val="24"/>
          <w:szCs w:val="24"/>
        </w:rPr>
        <w:t>Fardanesh: The next call will be in September, although the date has not yet been set. The call on November 29 will be the last one in 2012. The dates for 2013 are January 24, March 28, May 23, July 25, September 26, and November 21.</w:t>
      </w:r>
    </w:p>
    <w:p w14:paraId="71591360" w14:textId="77777777" w:rsidR="00BA129D" w:rsidRDefault="00BA129D" w:rsidP="00650B83">
      <w:pPr>
        <w:rPr>
          <w:rFonts w:ascii="Arial" w:hAnsi="Arial" w:cs="Arial"/>
          <w:bCs/>
          <w:color w:val="000000"/>
          <w:sz w:val="24"/>
          <w:szCs w:val="24"/>
        </w:rPr>
      </w:pPr>
    </w:p>
    <w:p w14:paraId="014936AD" w14:textId="77777777" w:rsidR="00BA129D" w:rsidRDefault="00BA129D" w:rsidP="004C05D4">
      <w:pPr>
        <w:keepNext/>
        <w:keepLines/>
        <w:rPr>
          <w:rFonts w:ascii="Arial" w:hAnsi="Arial" w:cs="Arial"/>
          <w:bCs/>
          <w:color w:val="000000"/>
          <w:sz w:val="24"/>
          <w:szCs w:val="24"/>
        </w:rPr>
      </w:pPr>
      <w:r>
        <w:rPr>
          <w:rFonts w:ascii="Arial" w:hAnsi="Arial" w:cs="Arial"/>
          <w:bCs/>
          <w:color w:val="000000"/>
          <w:sz w:val="24"/>
          <w:szCs w:val="24"/>
        </w:rPr>
        <w:t>Jeff Eagan: Some on the call are coming to Washington, DC, for the GreenGov conference and the Green Buy awards. They should notify the Office of Sustainability Sup</w:t>
      </w:r>
      <w:r w:rsidR="00874CDF">
        <w:rPr>
          <w:rFonts w:ascii="Arial" w:hAnsi="Arial" w:cs="Arial"/>
          <w:bCs/>
          <w:color w:val="000000"/>
          <w:sz w:val="24"/>
          <w:szCs w:val="24"/>
        </w:rPr>
        <w:t xml:space="preserve">port if they are coming so </w:t>
      </w:r>
      <w:r>
        <w:rPr>
          <w:rFonts w:ascii="Arial" w:hAnsi="Arial" w:cs="Arial"/>
          <w:bCs/>
          <w:color w:val="000000"/>
          <w:sz w:val="24"/>
          <w:szCs w:val="24"/>
        </w:rPr>
        <w:t xml:space="preserve">office staff can meet with </w:t>
      </w:r>
      <w:r w:rsidR="00231608">
        <w:rPr>
          <w:rFonts w:ascii="Arial" w:hAnsi="Arial" w:cs="Arial"/>
          <w:bCs/>
          <w:color w:val="000000"/>
          <w:sz w:val="24"/>
          <w:szCs w:val="24"/>
        </w:rPr>
        <w:t>them</w:t>
      </w:r>
      <w:r>
        <w:rPr>
          <w:rFonts w:ascii="Arial" w:hAnsi="Arial" w:cs="Arial"/>
          <w:bCs/>
          <w:color w:val="000000"/>
          <w:sz w:val="24"/>
          <w:szCs w:val="24"/>
        </w:rPr>
        <w:t>.</w:t>
      </w:r>
    </w:p>
    <w:p w14:paraId="70C3346E" w14:textId="77777777" w:rsidR="00BA129D" w:rsidRDefault="00BA129D" w:rsidP="00650B83">
      <w:pPr>
        <w:rPr>
          <w:rFonts w:ascii="Arial" w:hAnsi="Arial" w:cs="Arial"/>
          <w:bCs/>
          <w:color w:val="000000"/>
          <w:sz w:val="24"/>
          <w:szCs w:val="24"/>
        </w:rPr>
      </w:pPr>
    </w:p>
    <w:p w14:paraId="0BBF58E6" w14:textId="77777777" w:rsidR="00AC6FB8" w:rsidRPr="00AC6FB8" w:rsidRDefault="00231608" w:rsidP="00650B83">
      <w:pPr>
        <w:rPr>
          <w:rFonts w:ascii="Arial" w:hAnsi="Arial" w:cs="Arial"/>
          <w:color w:val="000000"/>
          <w:sz w:val="24"/>
          <w:szCs w:val="24"/>
        </w:rPr>
      </w:pPr>
      <w:r>
        <w:rPr>
          <w:rFonts w:ascii="Arial" w:hAnsi="Arial" w:cs="Arial"/>
          <w:bCs/>
          <w:color w:val="000000"/>
          <w:sz w:val="24"/>
          <w:szCs w:val="24"/>
        </w:rPr>
        <w:t>Topic ideas</w:t>
      </w:r>
      <w:r w:rsidR="00BA129D">
        <w:rPr>
          <w:rFonts w:ascii="Arial" w:hAnsi="Arial" w:cs="Arial"/>
          <w:bCs/>
          <w:color w:val="000000"/>
          <w:sz w:val="24"/>
          <w:szCs w:val="24"/>
        </w:rPr>
        <w:t xml:space="preserve"> for the next call </w:t>
      </w:r>
      <w:r>
        <w:rPr>
          <w:rFonts w:ascii="Arial" w:hAnsi="Arial" w:cs="Arial"/>
          <w:bCs/>
          <w:color w:val="000000"/>
          <w:sz w:val="24"/>
          <w:szCs w:val="24"/>
        </w:rPr>
        <w:t>should be</w:t>
      </w:r>
      <w:r w:rsidR="00BA129D">
        <w:rPr>
          <w:rFonts w:ascii="Arial" w:hAnsi="Arial" w:cs="Arial"/>
          <w:bCs/>
          <w:color w:val="000000"/>
          <w:sz w:val="24"/>
          <w:szCs w:val="24"/>
        </w:rPr>
        <w:t xml:space="preserve"> share</w:t>
      </w:r>
      <w:r>
        <w:rPr>
          <w:rFonts w:ascii="Arial" w:hAnsi="Arial" w:cs="Arial"/>
          <w:bCs/>
          <w:color w:val="000000"/>
          <w:sz w:val="24"/>
          <w:szCs w:val="24"/>
        </w:rPr>
        <w:t>d</w:t>
      </w:r>
      <w:r w:rsidR="00BA129D">
        <w:rPr>
          <w:rFonts w:ascii="Arial" w:hAnsi="Arial" w:cs="Arial"/>
          <w:bCs/>
          <w:color w:val="000000"/>
          <w:sz w:val="24"/>
          <w:szCs w:val="24"/>
        </w:rPr>
        <w:t xml:space="preserve"> with Jeff Eagan, Shab Fardanesh, or Sandra Cannon. Sites should also </w:t>
      </w:r>
      <w:r w:rsidR="00874CDF">
        <w:rPr>
          <w:rFonts w:ascii="Arial" w:hAnsi="Arial" w:cs="Arial"/>
          <w:bCs/>
          <w:color w:val="000000"/>
          <w:sz w:val="24"/>
          <w:szCs w:val="24"/>
        </w:rPr>
        <w:t xml:space="preserve">let these three know of any additions to the Priority Products list you recommend for </w:t>
      </w:r>
      <w:r w:rsidR="00BA129D">
        <w:rPr>
          <w:rFonts w:ascii="Arial" w:hAnsi="Arial" w:cs="Arial"/>
          <w:bCs/>
          <w:color w:val="000000"/>
          <w:sz w:val="24"/>
          <w:szCs w:val="24"/>
        </w:rPr>
        <w:t>FY 2013.</w:t>
      </w:r>
      <w:r w:rsidR="00BA129D">
        <w:rPr>
          <w:rFonts w:ascii="Arial" w:hAnsi="Arial" w:cs="Arial"/>
          <w:color w:val="000000"/>
          <w:sz w:val="24"/>
          <w:szCs w:val="24"/>
        </w:rPr>
        <w:t xml:space="preserve"> </w:t>
      </w:r>
      <w:r w:rsidR="00D7436D">
        <w:rPr>
          <w:rFonts w:ascii="Arial" w:hAnsi="Arial" w:cs="Arial"/>
          <w:color w:val="000000"/>
          <w:sz w:val="24"/>
          <w:szCs w:val="24"/>
        </w:rPr>
        <w:t xml:space="preserve"> </w:t>
      </w:r>
      <w:r w:rsidR="00AC6FB8">
        <w:rPr>
          <w:rFonts w:ascii="Arial" w:hAnsi="Arial" w:cs="Arial"/>
          <w:color w:val="000000"/>
          <w:sz w:val="24"/>
          <w:szCs w:val="24"/>
        </w:rPr>
        <w:t xml:space="preserve"> </w:t>
      </w:r>
    </w:p>
    <w:p w14:paraId="46C23503" w14:textId="77777777" w:rsidR="00AC6FB8" w:rsidRDefault="00AC6FB8" w:rsidP="00650B83">
      <w:pPr>
        <w:rPr>
          <w:rFonts w:ascii="Arial" w:hAnsi="Arial" w:cs="Arial"/>
          <w:b/>
          <w:color w:val="000000"/>
          <w:sz w:val="24"/>
          <w:szCs w:val="24"/>
        </w:rPr>
      </w:pPr>
    </w:p>
    <w:p w14:paraId="23789C8B" w14:textId="77777777" w:rsidR="00B124B6" w:rsidRPr="0066411E" w:rsidRDefault="004E08AA" w:rsidP="00B124B6">
      <w:pPr>
        <w:widowControl/>
        <w:spacing w:line="240" w:lineRule="atLeast"/>
        <w:ind w:left="720" w:hanging="720"/>
        <w:rPr>
          <w:rFonts w:ascii="Arial" w:hAnsi="Arial" w:cs="Arial"/>
          <w:color w:val="000000"/>
          <w:sz w:val="24"/>
          <w:szCs w:val="24"/>
        </w:rPr>
      </w:pPr>
      <w:r>
        <w:rPr>
          <w:rFonts w:ascii="Arial" w:hAnsi="Arial" w:cs="Arial"/>
          <w:color w:val="000000"/>
          <w:sz w:val="24"/>
          <w:szCs w:val="24"/>
        </w:rPr>
        <w:t>Noon</w:t>
      </w:r>
      <w:r w:rsidR="002A65A0">
        <w:rPr>
          <w:rFonts w:ascii="Arial" w:hAnsi="Arial" w:cs="Arial"/>
          <w:color w:val="000000"/>
          <w:sz w:val="24"/>
          <w:szCs w:val="24"/>
        </w:rPr>
        <w:tab/>
      </w:r>
      <w:r w:rsidR="0066411E" w:rsidRPr="006E22DE">
        <w:rPr>
          <w:rFonts w:ascii="Arial" w:hAnsi="Arial" w:cs="Arial"/>
          <w:b/>
          <w:color w:val="000000"/>
          <w:sz w:val="24"/>
          <w:szCs w:val="24"/>
        </w:rPr>
        <w:t>Adjourn</w:t>
      </w:r>
    </w:p>
    <w:p w14:paraId="651A3BEA" w14:textId="77777777" w:rsidR="001E5677" w:rsidRPr="00B124B6" w:rsidRDefault="001E5677" w:rsidP="00B124B6">
      <w:pPr>
        <w:widowControl/>
        <w:spacing w:line="240" w:lineRule="atLeast"/>
        <w:ind w:left="720" w:hanging="720"/>
        <w:rPr>
          <w:rFonts w:ascii="Arial" w:hAnsi="Arial" w:cs="Arial"/>
          <w:b/>
          <w:color w:val="000000"/>
          <w:sz w:val="24"/>
          <w:szCs w:val="24"/>
        </w:rPr>
      </w:pPr>
    </w:p>
    <w:bookmarkEnd w:id="0"/>
    <w:bookmarkEnd w:id="1"/>
    <w:bookmarkEnd w:id="2"/>
    <w:bookmarkEnd w:id="3"/>
    <w:p w14:paraId="3A795B6C" w14:textId="77777777" w:rsidR="0068228D" w:rsidRPr="00443427" w:rsidRDefault="0068228D" w:rsidP="0066411E">
      <w:pPr>
        <w:widowControl/>
        <w:spacing w:line="240" w:lineRule="atLeast"/>
        <w:ind w:left="720" w:hanging="720"/>
        <w:rPr>
          <w:rFonts w:ascii="Arial" w:hAnsi="Arial" w:cs="Arial"/>
          <w:color w:val="000000"/>
          <w:sz w:val="24"/>
          <w:szCs w:val="24"/>
        </w:rPr>
      </w:pPr>
      <w:r>
        <w:rPr>
          <w:rFonts w:ascii="Arial" w:hAnsi="Arial" w:cs="Arial"/>
          <w:b/>
          <w:bCs/>
          <w:color w:val="000000"/>
          <w:sz w:val="24"/>
          <w:szCs w:val="24"/>
        </w:rPr>
        <w:t xml:space="preserve">Next </w:t>
      </w:r>
      <w:r w:rsidRPr="00443427">
        <w:rPr>
          <w:rFonts w:ascii="Arial" w:hAnsi="Arial" w:cs="Arial"/>
          <w:b/>
          <w:bCs/>
          <w:color w:val="000000"/>
          <w:sz w:val="24"/>
          <w:szCs w:val="24"/>
        </w:rPr>
        <w:t>teleconference</w:t>
      </w:r>
    </w:p>
    <w:p w14:paraId="5CB508C9" w14:textId="77777777" w:rsidR="0068228D" w:rsidRDefault="0068228D" w:rsidP="0066411E">
      <w:pPr>
        <w:widowControl/>
        <w:numPr>
          <w:ilvl w:val="0"/>
          <w:numId w:val="1"/>
        </w:numPr>
        <w:tabs>
          <w:tab w:val="clear" w:pos="1080"/>
          <w:tab w:val="left" w:pos="0"/>
          <w:tab w:val="num" w:pos="360"/>
          <w:tab w:val="left" w:pos="738"/>
          <w:tab w:val="left" w:pos="1440"/>
        </w:tabs>
        <w:suppressAutoHyphens/>
        <w:spacing w:line="240" w:lineRule="atLeast"/>
        <w:ind w:left="360"/>
        <w:rPr>
          <w:rFonts w:ascii="Arial" w:hAnsi="Arial" w:cs="Arial"/>
          <w:color w:val="000000"/>
          <w:sz w:val="24"/>
          <w:szCs w:val="24"/>
        </w:rPr>
      </w:pPr>
      <w:r w:rsidRPr="00443427">
        <w:rPr>
          <w:rFonts w:ascii="Arial" w:hAnsi="Arial" w:cs="Arial"/>
          <w:color w:val="000000"/>
          <w:sz w:val="24"/>
          <w:szCs w:val="24"/>
        </w:rPr>
        <w:t>Date</w:t>
      </w:r>
      <w:r w:rsidR="0055139A">
        <w:rPr>
          <w:rFonts w:ascii="Arial" w:hAnsi="Arial" w:cs="Arial"/>
          <w:color w:val="000000"/>
          <w:sz w:val="24"/>
          <w:szCs w:val="24"/>
        </w:rPr>
        <w:t>s for 2012</w:t>
      </w:r>
      <w:r w:rsidRPr="00443427">
        <w:rPr>
          <w:rFonts w:ascii="Arial" w:hAnsi="Arial" w:cs="Arial"/>
          <w:color w:val="000000"/>
          <w:sz w:val="24"/>
          <w:szCs w:val="24"/>
        </w:rPr>
        <w:t xml:space="preserve"> </w:t>
      </w:r>
      <w:r>
        <w:rPr>
          <w:rFonts w:ascii="Arial" w:hAnsi="Arial" w:cs="Arial"/>
          <w:color w:val="000000"/>
          <w:sz w:val="24"/>
          <w:szCs w:val="24"/>
        </w:rPr>
        <w:t>–</w:t>
      </w:r>
      <w:r w:rsidR="00612DFB">
        <w:rPr>
          <w:rFonts w:ascii="Arial" w:hAnsi="Arial" w:cs="Arial"/>
          <w:color w:val="000000"/>
          <w:sz w:val="24"/>
          <w:szCs w:val="24"/>
        </w:rPr>
        <w:t xml:space="preserve"> </w:t>
      </w:r>
      <w:r w:rsidR="00320980">
        <w:rPr>
          <w:rFonts w:ascii="Arial" w:hAnsi="Arial" w:cs="Arial"/>
          <w:color w:val="000000"/>
          <w:sz w:val="24"/>
          <w:szCs w:val="24"/>
        </w:rPr>
        <w:t>Oct 4</w:t>
      </w:r>
      <w:r w:rsidR="00EE237B">
        <w:rPr>
          <w:rFonts w:ascii="Arial" w:hAnsi="Arial" w:cs="Arial"/>
          <w:color w:val="000000"/>
          <w:sz w:val="24"/>
          <w:szCs w:val="24"/>
        </w:rPr>
        <w:t>, Nov 29</w:t>
      </w:r>
    </w:p>
    <w:p w14:paraId="281EFCF5" w14:textId="77777777" w:rsidR="00EE237B" w:rsidRDefault="00EE237B" w:rsidP="0066411E">
      <w:pPr>
        <w:widowControl/>
        <w:tabs>
          <w:tab w:val="left" w:pos="0"/>
          <w:tab w:val="left" w:pos="738"/>
          <w:tab w:val="left" w:pos="1440"/>
        </w:tabs>
        <w:suppressAutoHyphens/>
        <w:spacing w:line="240" w:lineRule="atLeast"/>
        <w:rPr>
          <w:rFonts w:ascii="Arial" w:hAnsi="Arial" w:cs="Arial"/>
          <w:color w:val="000000"/>
          <w:sz w:val="24"/>
          <w:szCs w:val="24"/>
        </w:rPr>
      </w:pPr>
    </w:p>
    <w:p w14:paraId="47DB1919" w14:textId="77777777" w:rsidR="0068228D" w:rsidRDefault="0068228D" w:rsidP="0066411E">
      <w:pPr>
        <w:widowControl/>
        <w:numPr>
          <w:ilvl w:val="0"/>
          <w:numId w:val="1"/>
        </w:numPr>
        <w:tabs>
          <w:tab w:val="clear" w:pos="1080"/>
          <w:tab w:val="left" w:pos="0"/>
          <w:tab w:val="num" w:pos="360"/>
          <w:tab w:val="left" w:pos="738"/>
          <w:tab w:val="left" w:pos="1440"/>
        </w:tabs>
        <w:suppressAutoHyphens/>
        <w:spacing w:line="240" w:lineRule="atLeast"/>
        <w:ind w:left="360"/>
        <w:rPr>
          <w:rFonts w:ascii="Arial" w:hAnsi="Arial" w:cs="Arial"/>
          <w:color w:val="000000"/>
          <w:sz w:val="24"/>
          <w:szCs w:val="24"/>
        </w:rPr>
      </w:pPr>
      <w:r>
        <w:rPr>
          <w:rFonts w:ascii="Arial" w:hAnsi="Arial" w:cs="Arial"/>
          <w:color w:val="000000"/>
          <w:sz w:val="24"/>
          <w:szCs w:val="24"/>
        </w:rPr>
        <w:t>P</w:t>
      </w:r>
      <w:r w:rsidRPr="00443427">
        <w:rPr>
          <w:rFonts w:ascii="Arial" w:hAnsi="Arial" w:cs="Arial"/>
          <w:color w:val="000000"/>
          <w:sz w:val="24"/>
          <w:szCs w:val="24"/>
        </w:rPr>
        <w:t>otential topics for the next teleconference. Please share your ideas</w:t>
      </w:r>
      <w:r w:rsidR="00CA3E79">
        <w:rPr>
          <w:rFonts w:ascii="Arial" w:hAnsi="Arial" w:cs="Arial"/>
          <w:color w:val="000000"/>
          <w:sz w:val="24"/>
          <w:szCs w:val="24"/>
        </w:rPr>
        <w:t xml:space="preserve"> with Jeff Eagan</w:t>
      </w:r>
      <w:r w:rsidR="00874CDF">
        <w:rPr>
          <w:rFonts w:ascii="Arial" w:hAnsi="Arial" w:cs="Arial"/>
          <w:color w:val="000000"/>
          <w:sz w:val="24"/>
          <w:szCs w:val="24"/>
        </w:rPr>
        <w:t>, Shab Fardanesh</w:t>
      </w:r>
      <w:r w:rsidR="00446F75">
        <w:rPr>
          <w:rFonts w:ascii="Arial" w:hAnsi="Arial" w:cs="Arial"/>
          <w:color w:val="000000"/>
          <w:sz w:val="24"/>
          <w:szCs w:val="24"/>
        </w:rPr>
        <w:t>, and Sandra Cannon.</w:t>
      </w:r>
      <w:r w:rsidR="00CA3E79">
        <w:rPr>
          <w:rFonts w:ascii="Arial" w:hAnsi="Arial" w:cs="Arial"/>
          <w:color w:val="000000"/>
          <w:sz w:val="24"/>
          <w:szCs w:val="24"/>
        </w:rPr>
        <w:t xml:space="preserve"> </w:t>
      </w:r>
    </w:p>
    <w:p w14:paraId="3B5EA29C" w14:textId="77777777" w:rsidR="0012055E" w:rsidRDefault="0012055E" w:rsidP="0012055E">
      <w:pPr>
        <w:widowControl/>
        <w:tabs>
          <w:tab w:val="left" w:pos="0"/>
          <w:tab w:val="left" w:pos="738"/>
          <w:tab w:val="left" w:pos="1440"/>
        </w:tabs>
        <w:suppressAutoHyphens/>
        <w:spacing w:line="240" w:lineRule="atLeast"/>
        <w:rPr>
          <w:rFonts w:ascii="Arial" w:hAnsi="Arial" w:cs="Arial"/>
          <w:color w:val="000000"/>
          <w:sz w:val="24"/>
          <w:szCs w:val="24"/>
        </w:rPr>
      </w:pPr>
    </w:p>
    <w:p w14:paraId="3890FBEF" w14:textId="77777777" w:rsidR="0012055E" w:rsidRPr="00520F69" w:rsidRDefault="0012055E" w:rsidP="0012055E">
      <w:pPr>
        <w:widowControl/>
        <w:tabs>
          <w:tab w:val="left" w:pos="0"/>
          <w:tab w:val="left" w:pos="738"/>
          <w:tab w:val="left" w:pos="1440"/>
        </w:tabs>
        <w:suppressAutoHyphens/>
        <w:spacing w:line="240" w:lineRule="atLeast"/>
        <w:rPr>
          <w:rFonts w:ascii="Arial" w:hAnsi="Arial" w:cs="Arial"/>
          <w:b/>
          <w:color w:val="000000"/>
          <w:sz w:val="24"/>
          <w:szCs w:val="24"/>
        </w:rPr>
      </w:pPr>
      <w:r w:rsidRPr="00520F69">
        <w:rPr>
          <w:rFonts w:ascii="Arial" w:hAnsi="Arial" w:cs="Arial"/>
          <w:b/>
          <w:color w:val="000000"/>
          <w:sz w:val="24"/>
          <w:szCs w:val="24"/>
        </w:rPr>
        <w:t>Contact Information</w:t>
      </w:r>
      <w:r w:rsidR="003D274E">
        <w:rPr>
          <w:rFonts w:ascii="Arial" w:hAnsi="Arial" w:cs="Arial"/>
          <w:b/>
          <w:color w:val="000000"/>
          <w:sz w:val="24"/>
          <w:szCs w:val="24"/>
        </w:rPr>
        <w:t xml:space="preserve"> for </w:t>
      </w:r>
      <w:r w:rsidR="00F73FF3">
        <w:rPr>
          <w:rFonts w:ascii="Arial" w:hAnsi="Arial" w:cs="Arial"/>
          <w:b/>
          <w:color w:val="000000"/>
          <w:sz w:val="24"/>
          <w:szCs w:val="24"/>
        </w:rPr>
        <w:t>July 26</w:t>
      </w:r>
      <w:r>
        <w:rPr>
          <w:rFonts w:ascii="Arial" w:hAnsi="Arial" w:cs="Arial"/>
          <w:b/>
          <w:color w:val="000000"/>
          <w:sz w:val="24"/>
          <w:szCs w:val="24"/>
        </w:rPr>
        <w:t>, 2012 Teleconference</w:t>
      </w:r>
    </w:p>
    <w:p w14:paraId="2D1DE1AF" w14:textId="77777777" w:rsidR="0012055E" w:rsidRPr="00DC6755" w:rsidRDefault="0012055E" w:rsidP="0012055E">
      <w:pPr>
        <w:rPr>
          <w:rFonts w:ascii="Arial" w:hAnsi="Arial" w:cs="Arial"/>
          <w:sz w:val="22"/>
          <w:szCs w:val="22"/>
        </w:rPr>
      </w:pPr>
      <w:r w:rsidRPr="00DC6755">
        <w:rPr>
          <w:rFonts w:ascii="Arial" w:hAnsi="Arial" w:cs="Arial"/>
          <w:sz w:val="22"/>
          <w:szCs w:val="22"/>
        </w:rPr>
        <w:t>Moderator:</w:t>
      </w:r>
      <w:r w:rsidRPr="00DC6755">
        <w:rPr>
          <w:rFonts w:ascii="Arial" w:hAnsi="Arial" w:cs="Arial"/>
          <w:sz w:val="22"/>
          <w:szCs w:val="22"/>
        </w:rPr>
        <w:tab/>
      </w:r>
      <w:r w:rsidR="00F73FF3">
        <w:rPr>
          <w:rFonts w:ascii="Arial" w:hAnsi="Arial" w:cs="Arial"/>
          <w:sz w:val="22"/>
          <w:szCs w:val="22"/>
        </w:rPr>
        <w:t>Shab Fardanesh</w:t>
      </w:r>
      <w:r w:rsidR="00C35CA5" w:rsidRPr="00DC6755">
        <w:rPr>
          <w:rFonts w:ascii="Arial" w:hAnsi="Arial" w:cs="Arial"/>
          <w:sz w:val="22"/>
          <w:szCs w:val="22"/>
        </w:rPr>
        <w:t xml:space="preserve"> </w:t>
      </w:r>
      <w:r w:rsidR="003D274E">
        <w:rPr>
          <w:rFonts w:ascii="Arial" w:hAnsi="Arial" w:cs="Arial"/>
          <w:sz w:val="22"/>
          <w:szCs w:val="22"/>
        </w:rPr>
        <w:t>–</w:t>
      </w:r>
      <w:r w:rsidR="00C35CA5" w:rsidRPr="00DC6755">
        <w:rPr>
          <w:rFonts w:ascii="Arial" w:hAnsi="Arial" w:cs="Arial"/>
          <w:sz w:val="22"/>
          <w:szCs w:val="22"/>
        </w:rPr>
        <w:t xml:space="preserve"> </w:t>
      </w:r>
      <w:hyperlink r:id="rId14" w:history="1">
        <w:r w:rsidR="00F73FF3" w:rsidRPr="00AD30F6">
          <w:rPr>
            <w:rStyle w:val="Hyperlink"/>
            <w:rFonts w:ascii="Arial" w:hAnsi="Arial" w:cs="Arial"/>
            <w:sz w:val="22"/>
            <w:szCs w:val="22"/>
          </w:rPr>
          <w:t>shabnam.fardanesh@hq.doe.gov</w:t>
        </w:r>
      </w:hyperlink>
      <w:r w:rsidR="00F73FF3">
        <w:rPr>
          <w:rFonts w:ascii="Arial" w:hAnsi="Arial" w:cs="Arial"/>
          <w:sz w:val="22"/>
          <w:szCs w:val="22"/>
        </w:rPr>
        <w:t>, 202-586-7011</w:t>
      </w:r>
    </w:p>
    <w:p w14:paraId="6E67B297" w14:textId="77777777" w:rsidR="0012055E" w:rsidRPr="00DC6755" w:rsidRDefault="0012055E" w:rsidP="0012055E">
      <w:pPr>
        <w:widowControl/>
        <w:rPr>
          <w:rFonts w:ascii="Arial" w:eastAsia="Batang" w:hAnsi="Arial" w:cs="Arial"/>
          <w:bCs/>
          <w:sz w:val="22"/>
          <w:szCs w:val="22"/>
          <w:lang w:eastAsia="ko-KR"/>
        </w:rPr>
      </w:pPr>
      <w:r w:rsidRPr="00DC6755">
        <w:rPr>
          <w:rFonts w:ascii="Arial" w:hAnsi="Arial" w:cs="Arial"/>
          <w:sz w:val="22"/>
          <w:szCs w:val="22"/>
        </w:rPr>
        <w:t>Webinar:</w:t>
      </w:r>
      <w:r w:rsidRPr="00DC6755">
        <w:rPr>
          <w:rFonts w:ascii="Arial" w:hAnsi="Arial" w:cs="Arial"/>
          <w:sz w:val="22"/>
          <w:szCs w:val="22"/>
        </w:rPr>
        <w:tab/>
        <w:t xml:space="preserve">Peter Blaney – </w:t>
      </w:r>
      <w:hyperlink r:id="rId15" w:history="1">
        <w:r w:rsidRPr="00DC6755">
          <w:rPr>
            <w:rStyle w:val="Hyperlink"/>
            <w:rFonts w:ascii="Arial" w:eastAsia="Batang" w:hAnsi="Arial" w:cs="Arial"/>
            <w:bCs/>
            <w:color w:val="auto"/>
            <w:sz w:val="22"/>
            <w:szCs w:val="22"/>
            <w:u w:val="none"/>
            <w:lang w:eastAsia="ko-KR"/>
          </w:rPr>
          <w:t>pblaney@pec1.net</w:t>
        </w:r>
      </w:hyperlink>
      <w:r w:rsidRPr="00DC6755">
        <w:rPr>
          <w:rFonts w:ascii="Arial" w:eastAsia="Batang" w:hAnsi="Arial" w:cs="Arial"/>
          <w:bCs/>
          <w:sz w:val="22"/>
          <w:szCs w:val="22"/>
          <w:lang w:eastAsia="ko-KR"/>
        </w:rPr>
        <w:t>, 240-686-3059 x214</w:t>
      </w:r>
    </w:p>
    <w:p w14:paraId="1B3B37A7" w14:textId="77777777" w:rsidR="0012055E" w:rsidRPr="00DC6755" w:rsidRDefault="0012055E" w:rsidP="0012055E">
      <w:pPr>
        <w:widowControl/>
        <w:rPr>
          <w:rFonts w:ascii="Arial" w:hAnsi="Arial" w:cs="Arial"/>
          <w:bCs/>
          <w:sz w:val="22"/>
          <w:szCs w:val="22"/>
        </w:rPr>
      </w:pPr>
      <w:r w:rsidRPr="00DC6755">
        <w:rPr>
          <w:rFonts w:ascii="Arial" w:eastAsia="Batang" w:hAnsi="Arial" w:cs="Arial"/>
          <w:bCs/>
          <w:sz w:val="22"/>
          <w:szCs w:val="22"/>
          <w:lang w:eastAsia="ko-KR"/>
        </w:rPr>
        <w:t>Minutes:</w:t>
      </w:r>
      <w:r w:rsidRPr="00DC6755">
        <w:rPr>
          <w:rFonts w:ascii="Arial" w:eastAsia="Batang" w:hAnsi="Arial" w:cs="Arial"/>
          <w:bCs/>
          <w:sz w:val="22"/>
          <w:szCs w:val="22"/>
          <w:lang w:eastAsia="ko-KR"/>
        </w:rPr>
        <w:tab/>
      </w:r>
      <w:r w:rsidRPr="00DC6755">
        <w:rPr>
          <w:rFonts w:ascii="Arial" w:hAnsi="Arial" w:cs="Arial"/>
          <w:sz w:val="22"/>
          <w:szCs w:val="22"/>
        </w:rPr>
        <w:t xml:space="preserve">Deborah Schneider - </w:t>
      </w:r>
      <w:hyperlink r:id="rId16" w:history="1">
        <w:r w:rsidRPr="00DC6755">
          <w:rPr>
            <w:rStyle w:val="Hyperlink"/>
            <w:rFonts w:ascii="Arial" w:hAnsi="Arial" w:cs="Arial"/>
            <w:color w:val="auto"/>
            <w:sz w:val="22"/>
            <w:szCs w:val="22"/>
            <w:u w:val="none"/>
          </w:rPr>
          <w:t>dschneider@scainc.com</w:t>
        </w:r>
      </w:hyperlink>
      <w:r w:rsidRPr="00DC6755">
        <w:rPr>
          <w:rFonts w:ascii="Arial" w:hAnsi="Arial" w:cs="Arial"/>
          <w:sz w:val="22"/>
          <w:szCs w:val="22"/>
        </w:rPr>
        <w:t xml:space="preserve">, </w:t>
      </w:r>
      <w:r w:rsidRPr="00DC6755">
        <w:rPr>
          <w:rFonts w:ascii="Arial" w:hAnsi="Arial" w:cs="Arial"/>
          <w:bCs/>
          <w:sz w:val="22"/>
          <w:szCs w:val="22"/>
        </w:rPr>
        <w:t>703-893-6600x226</w:t>
      </w:r>
    </w:p>
    <w:p w14:paraId="49D2D19E" w14:textId="77777777" w:rsidR="0012055E" w:rsidRPr="00EC1097" w:rsidRDefault="0012055E" w:rsidP="0012055E">
      <w:pPr>
        <w:widowControl/>
        <w:rPr>
          <w:rFonts w:ascii="Arial" w:hAnsi="Arial" w:cs="Arial"/>
          <w:bCs/>
          <w:sz w:val="22"/>
          <w:szCs w:val="22"/>
          <w:lang w:val="fr-FR"/>
        </w:rPr>
      </w:pPr>
      <w:r w:rsidRPr="00EC1097">
        <w:rPr>
          <w:rFonts w:ascii="Arial" w:hAnsi="Arial" w:cs="Arial"/>
          <w:bCs/>
          <w:sz w:val="22"/>
          <w:szCs w:val="22"/>
          <w:lang w:val="fr-FR"/>
        </w:rPr>
        <w:t xml:space="preserve">Technical Support:  Sandra Cannon – </w:t>
      </w:r>
      <w:hyperlink r:id="rId17" w:history="1">
        <w:r w:rsidRPr="00EC1097">
          <w:rPr>
            <w:rStyle w:val="Hyperlink"/>
            <w:rFonts w:ascii="Arial" w:hAnsi="Arial" w:cs="Arial"/>
            <w:bCs/>
            <w:color w:val="auto"/>
            <w:sz w:val="22"/>
            <w:szCs w:val="22"/>
            <w:u w:val="none"/>
            <w:lang w:val="fr-FR"/>
          </w:rPr>
          <w:t>cannon@ecopurchasing.com</w:t>
        </w:r>
      </w:hyperlink>
      <w:r w:rsidRPr="00EC1097">
        <w:rPr>
          <w:rFonts w:ascii="Arial" w:hAnsi="Arial" w:cs="Arial"/>
          <w:bCs/>
          <w:sz w:val="22"/>
          <w:szCs w:val="22"/>
          <w:lang w:val="fr-FR"/>
        </w:rPr>
        <w:t>, 509-529-1535</w:t>
      </w:r>
    </w:p>
    <w:p w14:paraId="37C06CF8" w14:textId="77777777" w:rsidR="0012055E" w:rsidRPr="00EC1097" w:rsidRDefault="0012055E" w:rsidP="0012055E">
      <w:pPr>
        <w:widowControl/>
        <w:rPr>
          <w:rFonts w:ascii="Arial" w:hAnsi="Arial" w:cs="Arial"/>
          <w:sz w:val="22"/>
          <w:szCs w:val="22"/>
          <w:lang w:val="fr-FR"/>
        </w:rPr>
      </w:pPr>
    </w:p>
    <w:p w14:paraId="6C214660" w14:textId="77777777" w:rsidR="00C35CA5" w:rsidRPr="00DC6755" w:rsidRDefault="00F73FF3" w:rsidP="0012055E">
      <w:pPr>
        <w:widowControl/>
        <w:rPr>
          <w:rFonts w:ascii="Arial" w:hAnsi="Arial" w:cs="Arial"/>
          <w:sz w:val="22"/>
          <w:szCs w:val="22"/>
        </w:rPr>
      </w:pPr>
      <w:r>
        <w:rPr>
          <w:rFonts w:ascii="Arial" w:hAnsi="Arial" w:cs="Arial"/>
          <w:sz w:val="22"/>
          <w:szCs w:val="22"/>
        </w:rPr>
        <w:t>FY2012 and FY2013 Reporting</w:t>
      </w:r>
      <w:r w:rsidR="00DC6755">
        <w:rPr>
          <w:rFonts w:ascii="Arial" w:hAnsi="Arial" w:cs="Arial"/>
          <w:sz w:val="22"/>
          <w:szCs w:val="22"/>
        </w:rPr>
        <w:t>:</w:t>
      </w:r>
    </w:p>
    <w:p w14:paraId="5395BA60" w14:textId="77777777" w:rsidR="003D274E" w:rsidRPr="00DC6755" w:rsidRDefault="003D274E" w:rsidP="003D274E">
      <w:pPr>
        <w:ind w:left="360"/>
        <w:rPr>
          <w:rFonts w:ascii="Arial" w:hAnsi="Arial" w:cs="Arial"/>
          <w:sz w:val="22"/>
          <w:szCs w:val="22"/>
        </w:rPr>
      </w:pPr>
      <w:r w:rsidRPr="00DC6755">
        <w:rPr>
          <w:rFonts w:ascii="Arial" w:hAnsi="Arial" w:cs="Arial"/>
          <w:sz w:val="22"/>
          <w:szCs w:val="22"/>
        </w:rPr>
        <w:t xml:space="preserve">Richard Langston – </w:t>
      </w:r>
      <w:hyperlink r:id="rId18" w:history="1">
        <w:r w:rsidRPr="00DC6755">
          <w:rPr>
            <w:rStyle w:val="Hyperlink"/>
            <w:rFonts w:ascii="Arial" w:hAnsi="Arial" w:cs="Arial"/>
            <w:color w:val="auto"/>
            <w:sz w:val="22"/>
            <w:szCs w:val="22"/>
            <w:u w:val="none"/>
          </w:rPr>
          <w:t>richard.langston@hq.doe.gov</w:t>
        </w:r>
      </w:hyperlink>
      <w:r w:rsidRPr="00DC6755">
        <w:rPr>
          <w:rFonts w:ascii="Arial" w:hAnsi="Arial" w:cs="Arial"/>
          <w:sz w:val="22"/>
          <w:szCs w:val="22"/>
        </w:rPr>
        <w:t>, 202-287-1339</w:t>
      </w:r>
    </w:p>
    <w:p w14:paraId="321BC520" w14:textId="77777777" w:rsidR="0012055E" w:rsidRPr="00DC6755" w:rsidRDefault="00C35CA5" w:rsidP="00C35CA5">
      <w:pPr>
        <w:keepNext/>
        <w:keepLines/>
        <w:widowControl/>
        <w:ind w:left="360"/>
        <w:rPr>
          <w:rFonts w:ascii="Arial" w:hAnsi="Arial" w:cs="Arial"/>
          <w:sz w:val="22"/>
          <w:szCs w:val="22"/>
        </w:rPr>
      </w:pPr>
      <w:r w:rsidRPr="00DC6755">
        <w:rPr>
          <w:rFonts w:ascii="Arial" w:hAnsi="Arial" w:cs="Arial"/>
          <w:sz w:val="22"/>
          <w:szCs w:val="22"/>
        </w:rPr>
        <w:t xml:space="preserve">Josh Silverman - </w:t>
      </w:r>
      <w:hyperlink r:id="rId19" w:history="1">
        <w:r w:rsidRPr="00DC6755">
          <w:rPr>
            <w:rStyle w:val="Hyperlink"/>
            <w:rFonts w:ascii="Arial" w:hAnsi="Arial" w:cs="Arial"/>
            <w:bCs/>
            <w:color w:val="auto"/>
            <w:sz w:val="22"/>
            <w:szCs w:val="22"/>
            <w:u w:val="none"/>
          </w:rPr>
          <w:t>josh.silverman@hq.doe.gov</w:t>
        </w:r>
      </w:hyperlink>
      <w:r w:rsidRPr="00DC6755">
        <w:rPr>
          <w:rFonts w:ascii="Arial" w:hAnsi="Arial" w:cs="Arial"/>
          <w:bCs/>
          <w:sz w:val="22"/>
          <w:szCs w:val="22"/>
        </w:rPr>
        <w:t xml:space="preserve">, </w:t>
      </w:r>
      <w:r w:rsidRPr="00DC6755">
        <w:rPr>
          <w:rFonts w:ascii="Arial" w:hAnsi="Arial" w:cs="Arial"/>
          <w:sz w:val="22"/>
          <w:szCs w:val="22"/>
        </w:rPr>
        <w:t>202-586-6535</w:t>
      </w:r>
    </w:p>
    <w:p w14:paraId="6E6624B4" w14:textId="77777777" w:rsidR="0012055E" w:rsidRPr="00DC6755" w:rsidRDefault="0012055E" w:rsidP="0012055E">
      <w:pPr>
        <w:keepNext/>
        <w:keepLines/>
        <w:widowControl/>
        <w:rPr>
          <w:rFonts w:ascii="Arial" w:hAnsi="Arial" w:cs="Arial"/>
          <w:sz w:val="22"/>
          <w:szCs w:val="22"/>
        </w:rPr>
      </w:pPr>
    </w:p>
    <w:p w14:paraId="5F9B038D" w14:textId="77777777" w:rsidR="00476409" w:rsidRPr="00DC6755" w:rsidRDefault="00476409" w:rsidP="00476409">
      <w:pPr>
        <w:widowControl/>
        <w:rPr>
          <w:rFonts w:ascii="Arial" w:hAnsi="Arial" w:cs="Arial"/>
          <w:sz w:val="22"/>
          <w:szCs w:val="22"/>
        </w:rPr>
      </w:pPr>
      <w:r>
        <w:rPr>
          <w:rFonts w:ascii="Arial" w:hAnsi="Arial" w:cs="Arial"/>
          <w:sz w:val="24"/>
          <w:szCs w:val="24"/>
        </w:rPr>
        <w:t>Guide for Identifying Contracts Requiring Inclusion of Sustainable Acquisition:</w:t>
      </w:r>
      <w:r w:rsidRPr="00476409">
        <w:rPr>
          <w:rFonts w:ascii="Arial" w:hAnsi="Arial" w:cs="Arial"/>
          <w:sz w:val="22"/>
          <w:szCs w:val="22"/>
        </w:rPr>
        <w:t xml:space="preserve"> </w:t>
      </w:r>
    </w:p>
    <w:p w14:paraId="58E4234B" w14:textId="77777777" w:rsidR="00476409" w:rsidRPr="00EC1097" w:rsidRDefault="00476409" w:rsidP="00476409">
      <w:pPr>
        <w:widowControl/>
        <w:ind w:left="360"/>
        <w:rPr>
          <w:rFonts w:ascii="Arial" w:hAnsi="Arial" w:cs="Arial"/>
          <w:sz w:val="24"/>
          <w:szCs w:val="24"/>
          <w:lang w:val="fr-FR"/>
        </w:rPr>
      </w:pPr>
      <w:r w:rsidRPr="00EC1097">
        <w:rPr>
          <w:rFonts w:ascii="Arial" w:hAnsi="Arial" w:cs="Arial"/>
          <w:sz w:val="22"/>
          <w:szCs w:val="22"/>
          <w:lang w:val="fr-FR"/>
        </w:rPr>
        <w:t xml:space="preserve">Richard Langston – </w:t>
      </w:r>
      <w:hyperlink r:id="rId20" w:history="1">
        <w:r w:rsidRPr="00EC1097">
          <w:rPr>
            <w:rStyle w:val="Hyperlink"/>
            <w:rFonts w:ascii="Arial" w:hAnsi="Arial" w:cs="Arial"/>
            <w:color w:val="auto"/>
            <w:sz w:val="22"/>
            <w:szCs w:val="22"/>
            <w:u w:val="none"/>
            <w:lang w:val="fr-FR"/>
          </w:rPr>
          <w:t>richard.langston@hq.doe.gov</w:t>
        </w:r>
      </w:hyperlink>
      <w:r w:rsidRPr="00EC1097">
        <w:rPr>
          <w:rFonts w:ascii="Arial" w:hAnsi="Arial" w:cs="Arial"/>
          <w:sz w:val="22"/>
          <w:szCs w:val="22"/>
          <w:lang w:val="fr-FR"/>
        </w:rPr>
        <w:t>, 202-287-1339</w:t>
      </w:r>
    </w:p>
    <w:p w14:paraId="432AE3BD" w14:textId="77777777" w:rsidR="00476409" w:rsidRPr="00EC1097" w:rsidRDefault="00476409" w:rsidP="0012055E">
      <w:pPr>
        <w:keepNext/>
        <w:keepLines/>
        <w:widowControl/>
        <w:rPr>
          <w:rFonts w:ascii="Arial" w:hAnsi="Arial" w:cs="Arial"/>
          <w:sz w:val="22"/>
          <w:szCs w:val="22"/>
          <w:lang w:val="fr-FR"/>
        </w:rPr>
      </w:pPr>
    </w:p>
    <w:p w14:paraId="5F6FAE4A" w14:textId="77777777" w:rsidR="0012055E" w:rsidRPr="00E15FE5" w:rsidRDefault="00F73FF3" w:rsidP="0012055E">
      <w:pPr>
        <w:keepNext/>
        <w:keepLines/>
        <w:widowControl/>
        <w:rPr>
          <w:rFonts w:ascii="Arial" w:hAnsi="Arial" w:cs="Arial"/>
          <w:sz w:val="22"/>
          <w:szCs w:val="22"/>
        </w:rPr>
      </w:pPr>
      <w:r w:rsidRPr="00E15FE5">
        <w:rPr>
          <w:rFonts w:ascii="Arial" w:hAnsi="Arial" w:cs="Arial"/>
          <w:sz w:val="22"/>
          <w:szCs w:val="22"/>
        </w:rPr>
        <w:t xml:space="preserve">New </w:t>
      </w:r>
      <w:r w:rsidR="003D274E" w:rsidRPr="00E15FE5">
        <w:rPr>
          <w:rFonts w:ascii="Arial" w:hAnsi="Arial" w:cs="Arial"/>
          <w:sz w:val="22"/>
          <w:szCs w:val="22"/>
        </w:rPr>
        <w:t xml:space="preserve">EPEAT </w:t>
      </w:r>
      <w:r w:rsidRPr="00E15FE5">
        <w:rPr>
          <w:rFonts w:ascii="Arial" w:hAnsi="Arial" w:cs="Arial"/>
          <w:sz w:val="22"/>
          <w:szCs w:val="22"/>
        </w:rPr>
        <w:t>Standards</w:t>
      </w:r>
      <w:r w:rsidR="0012055E" w:rsidRPr="00E15FE5">
        <w:rPr>
          <w:rFonts w:ascii="Arial" w:hAnsi="Arial" w:cs="Arial"/>
          <w:sz w:val="22"/>
          <w:szCs w:val="22"/>
        </w:rPr>
        <w:t>:</w:t>
      </w:r>
    </w:p>
    <w:p w14:paraId="5A7E248C" w14:textId="77777777" w:rsidR="0012055E" w:rsidRPr="00EC1097" w:rsidRDefault="003D274E" w:rsidP="0012055E">
      <w:pPr>
        <w:ind w:left="360"/>
        <w:rPr>
          <w:rFonts w:ascii="Arial" w:hAnsi="Arial" w:cs="Arial"/>
          <w:sz w:val="22"/>
          <w:szCs w:val="22"/>
        </w:rPr>
      </w:pPr>
      <w:r w:rsidRPr="00E15FE5">
        <w:rPr>
          <w:rFonts w:ascii="Arial" w:hAnsi="Arial" w:cs="Arial"/>
          <w:sz w:val="22"/>
          <w:szCs w:val="22"/>
        </w:rPr>
        <w:t xml:space="preserve">Jeff Eagan – </w:t>
      </w:r>
      <w:hyperlink r:id="rId21" w:history="1">
        <w:r w:rsidRPr="00E15FE5">
          <w:rPr>
            <w:rStyle w:val="Hyperlink"/>
            <w:rFonts w:ascii="Arial" w:hAnsi="Arial" w:cs="Arial"/>
            <w:color w:val="auto"/>
            <w:sz w:val="22"/>
            <w:szCs w:val="22"/>
            <w:u w:val="none"/>
          </w:rPr>
          <w:t>jeff.eagan@hq.doe.gov</w:t>
        </w:r>
      </w:hyperlink>
      <w:r w:rsidRPr="00E15FE5">
        <w:rPr>
          <w:rFonts w:ascii="Arial" w:hAnsi="Arial" w:cs="Arial"/>
          <w:sz w:val="22"/>
          <w:szCs w:val="22"/>
        </w:rPr>
        <w:t>, 202-586-4598</w:t>
      </w:r>
    </w:p>
    <w:p w14:paraId="344CFCA1" w14:textId="77777777" w:rsidR="0012055E" w:rsidRPr="00EC1097" w:rsidRDefault="0012055E" w:rsidP="0012055E">
      <w:pPr>
        <w:rPr>
          <w:rFonts w:ascii="Arial" w:eastAsia="Batang" w:hAnsi="Arial" w:cs="Arial"/>
          <w:bCs/>
          <w:sz w:val="22"/>
          <w:szCs w:val="22"/>
          <w:lang w:eastAsia="ko-KR"/>
        </w:rPr>
      </w:pPr>
    </w:p>
    <w:p w14:paraId="08848A4D" w14:textId="77777777" w:rsidR="0012055E" w:rsidRPr="00E15FE5" w:rsidRDefault="00476409" w:rsidP="0012055E">
      <w:pPr>
        <w:rPr>
          <w:rFonts w:ascii="Arial" w:eastAsia="Batang" w:hAnsi="Arial" w:cs="Arial"/>
          <w:bCs/>
          <w:sz w:val="22"/>
          <w:szCs w:val="22"/>
          <w:lang w:eastAsia="ko-KR"/>
        </w:rPr>
      </w:pPr>
      <w:r w:rsidRPr="00E15FE5">
        <w:rPr>
          <w:rFonts w:ascii="Arial" w:hAnsi="Arial" w:cs="Arial"/>
          <w:sz w:val="22"/>
          <w:szCs w:val="22"/>
        </w:rPr>
        <w:t>Computer Cleaners</w:t>
      </w:r>
      <w:r w:rsidR="0012055E" w:rsidRPr="00E15FE5">
        <w:rPr>
          <w:rFonts w:ascii="Arial" w:eastAsia="Batang" w:hAnsi="Arial" w:cs="Arial"/>
          <w:bCs/>
          <w:sz w:val="22"/>
          <w:szCs w:val="22"/>
          <w:lang w:eastAsia="ko-KR"/>
        </w:rPr>
        <w:t>:</w:t>
      </w:r>
    </w:p>
    <w:p w14:paraId="5FBA6F55" w14:textId="77777777" w:rsidR="0012055E" w:rsidRPr="00E15FE5" w:rsidRDefault="00476409" w:rsidP="009D4869">
      <w:pPr>
        <w:ind w:left="360"/>
        <w:rPr>
          <w:rFonts w:ascii="Arial" w:hAnsi="Arial" w:cs="Arial"/>
          <w:bCs/>
          <w:sz w:val="22"/>
          <w:szCs w:val="22"/>
        </w:rPr>
      </w:pPr>
      <w:r w:rsidRPr="00E15FE5">
        <w:rPr>
          <w:rFonts w:ascii="Arial" w:eastAsia="Batang" w:hAnsi="Arial" w:cs="Arial"/>
          <w:bCs/>
          <w:sz w:val="22"/>
          <w:szCs w:val="22"/>
          <w:lang w:eastAsia="ko-KR"/>
        </w:rPr>
        <w:t xml:space="preserve">Brian Bowers – </w:t>
      </w:r>
      <w:hyperlink r:id="rId22" w:history="1">
        <w:r w:rsidRPr="00E15FE5">
          <w:rPr>
            <w:rStyle w:val="Hyperlink"/>
            <w:rFonts w:ascii="Arial" w:eastAsia="Batang" w:hAnsi="Arial" w:cs="Arial"/>
            <w:bCs/>
            <w:color w:val="auto"/>
            <w:sz w:val="22"/>
            <w:szCs w:val="22"/>
            <w:u w:val="none"/>
            <w:lang w:eastAsia="ko-KR"/>
          </w:rPr>
          <w:t>babowers@isotekllc.com</w:t>
        </w:r>
      </w:hyperlink>
      <w:r w:rsidRPr="00E15FE5">
        <w:rPr>
          <w:rFonts w:ascii="Arial" w:eastAsia="Batang" w:hAnsi="Arial" w:cs="Arial"/>
          <w:bCs/>
          <w:sz w:val="22"/>
          <w:szCs w:val="22"/>
          <w:lang w:eastAsia="ko-KR"/>
        </w:rPr>
        <w:t>, 865-241-9502</w:t>
      </w:r>
    </w:p>
    <w:p w14:paraId="0E4DF509" w14:textId="77777777" w:rsidR="0012055E" w:rsidRPr="00E15FE5" w:rsidRDefault="0012055E" w:rsidP="0012055E">
      <w:pPr>
        <w:rPr>
          <w:rFonts w:ascii="Arial" w:hAnsi="Arial" w:cs="Arial"/>
          <w:sz w:val="22"/>
          <w:szCs w:val="22"/>
        </w:rPr>
      </w:pPr>
    </w:p>
    <w:p w14:paraId="5FBE15FC" w14:textId="77777777" w:rsidR="0012055E" w:rsidRPr="00E15FE5" w:rsidRDefault="00476409" w:rsidP="0012055E">
      <w:pPr>
        <w:rPr>
          <w:rFonts w:ascii="Arial" w:hAnsi="Arial" w:cs="Arial"/>
          <w:sz w:val="22"/>
          <w:szCs w:val="22"/>
        </w:rPr>
      </w:pPr>
      <w:r w:rsidRPr="00E15FE5">
        <w:rPr>
          <w:rFonts w:ascii="Arial" w:hAnsi="Arial" w:cs="Arial"/>
          <w:sz w:val="22"/>
          <w:szCs w:val="22"/>
        </w:rPr>
        <w:t>Green Dry Cleaning Services</w:t>
      </w:r>
      <w:r w:rsidR="0012055E" w:rsidRPr="00E15FE5">
        <w:rPr>
          <w:rFonts w:ascii="Arial" w:hAnsi="Arial" w:cs="Arial"/>
          <w:sz w:val="22"/>
          <w:szCs w:val="22"/>
        </w:rPr>
        <w:t>:</w:t>
      </w:r>
    </w:p>
    <w:p w14:paraId="1A5E5BD6" w14:textId="77777777" w:rsidR="0012055E" w:rsidRPr="00EC1097" w:rsidRDefault="00476409" w:rsidP="0075006E">
      <w:pPr>
        <w:ind w:left="360"/>
        <w:rPr>
          <w:rFonts w:ascii="Arial" w:hAnsi="Arial" w:cs="Arial"/>
          <w:sz w:val="22"/>
          <w:szCs w:val="22"/>
        </w:rPr>
      </w:pPr>
      <w:r w:rsidRPr="00EC1097">
        <w:rPr>
          <w:rFonts w:ascii="Arial" w:hAnsi="Arial" w:cs="Arial"/>
          <w:sz w:val="22"/>
          <w:szCs w:val="22"/>
        </w:rPr>
        <w:t xml:space="preserve">Anna Bou – </w:t>
      </w:r>
      <w:hyperlink r:id="rId23" w:history="1">
        <w:r w:rsidRPr="00EC1097">
          <w:rPr>
            <w:rStyle w:val="Hyperlink"/>
            <w:rFonts w:ascii="Arial" w:hAnsi="Arial" w:cs="Arial"/>
            <w:color w:val="auto"/>
            <w:sz w:val="22"/>
            <w:szCs w:val="22"/>
            <w:u w:val="none"/>
          </w:rPr>
          <w:t>bou@bnl.gov</w:t>
        </w:r>
      </w:hyperlink>
      <w:r w:rsidRPr="00EC1097">
        <w:rPr>
          <w:rFonts w:ascii="Arial" w:hAnsi="Arial" w:cs="Arial"/>
          <w:sz w:val="22"/>
          <w:szCs w:val="22"/>
        </w:rPr>
        <w:t>, 631-344-5140</w:t>
      </w:r>
    </w:p>
    <w:p w14:paraId="30F5DAD0" w14:textId="77777777" w:rsidR="00476409" w:rsidRPr="00EC1097" w:rsidRDefault="00476409" w:rsidP="0075006E">
      <w:pPr>
        <w:ind w:left="360"/>
        <w:rPr>
          <w:rFonts w:ascii="Arial" w:hAnsi="Arial" w:cs="Arial"/>
          <w:sz w:val="22"/>
          <w:szCs w:val="22"/>
        </w:rPr>
      </w:pPr>
    </w:p>
    <w:p w14:paraId="62D82EA2" w14:textId="77777777" w:rsidR="00476409" w:rsidRPr="00E15FE5" w:rsidRDefault="004A0459" w:rsidP="00476409">
      <w:pPr>
        <w:rPr>
          <w:rFonts w:ascii="Arial" w:hAnsi="Arial" w:cs="Arial"/>
          <w:bCs/>
          <w:sz w:val="22"/>
          <w:szCs w:val="22"/>
        </w:rPr>
      </w:pPr>
      <w:r w:rsidRPr="00E15FE5">
        <w:rPr>
          <w:rFonts w:ascii="Arial" w:hAnsi="Arial" w:cs="Arial"/>
          <w:bCs/>
          <w:sz w:val="22"/>
          <w:szCs w:val="22"/>
        </w:rPr>
        <w:t>Blanket Purchase Agreements for Energy Services:</w:t>
      </w:r>
    </w:p>
    <w:p w14:paraId="1A81EB39" w14:textId="77777777" w:rsidR="004A0459" w:rsidRPr="00126D81" w:rsidRDefault="004A0459" w:rsidP="004A0459">
      <w:pPr>
        <w:ind w:left="360"/>
        <w:rPr>
          <w:rFonts w:ascii="Arial" w:hAnsi="Arial" w:cs="Arial"/>
          <w:bCs/>
          <w:sz w:val="22"/>
          <w:szCs w:val="22"/>
        </w:rPr>
      </w:pPr>
      <w:r w:rsidRPr="00E15FE5">
        <w:rPr>
          <w:rFonts w:ascii="Arial" w:hAnsi="Arial" w:cs="Arial"/>
          <w:bCs/>
          <w:sz w:val="22"/>
          <w:szCs w:val="22"/>
        </w:rPr>
        <w:t xml:space="preserve">Elizabeth Skolnik - </w:t>
      </w:r>
      <w:hyperlink r:id="rId24" w:history="1">
        <w:r w:rsidR="00E15FE5" w:rsidRPr="00126D81">
          <w:rPr>
            <w:rStyle w:val="Hyperlink"/>
            <w:rFonts w:ascii="Arial" w:hAnsi="Arial" w:cs="Arial"/>
            <w:bCs/>
            <w:color w:val="auto"/>
            <w:sz w:val="22"/>
            <w:szCs w:val="22"/>
            <w:u w:val="none"/>
          </w:rPr>
          <w:t>elizabeth.skolnik@gsa.gov</w:t>
        </w:r>
      </w:hyperlink>
      <w:r w:rsidR="00126D81" w:rsidRPr="00126D81">
        <w:rPr>
          <w:rFonts w:ascii="Arial" w:hAnsi="Arial" w:cs="Arial"/>
          <w:bCs/>
          <w:sz w:val="22"/>
          <w:szCs w:val="22"/>
        </w:rPr>
        <w:t xml:space="preserve">, </w:t>
      </w:r>
      <w:r w:rsidR="00126D81" w:rsidRPr="00126D81">
        <w:rPr>
          <w:rFonts w:ascii="Arial" w:hAnsi="Arial" w:cs="Arial"/>
          <w:sz w:val="22"/>
          <w:szCs w:val="22"/>
        </w:rPr>
        <w:t>703-605-5736</w:t>
      </w:r>
    </w:p>
    <w:p w14:paraId="0529B28B" w14:textId="77777777" w:rsidR="004A0459" w:rsidRPr="00E15FE5" w:rsidRDefault="004A0459" w:rsidP="004A0459">
      <w:pPr>
        <w:ind w:left="360"/>
        <w:rPr>
          <w:rFonts w:ascii="Arial" w:hAnsi="Arial" w:cs="Arial"/>
          <w:bCs/>
          <w:sz w:val="22"/>
          <w:szCs w:val="22"/>
        </w:rPr>
      </w:pPr>
    </w:p>
    <w:p w14:paraId="2BB320E4" w14:textId="77777777" w:rsidR="004A0459" w:rsidRPr="00E15FE5" w:rsidRDefault="004A0459" w:rsidP="004A0459">
      <w:pPr>
        <w:rPr>
          <w:rFonts w:ascii="Arial" w:hAnsi="Arial" w:cs="Arial"/>
          <w:bCs/>
          <w:sz w:val="22"/>
          <w:szCs w:val="22"/>
        </w:rPr>
      </w:pPr>
      <w:r w:rsidRPr="00E15FE5">
        <w:rPr>
          <w:rFonts w:ascii="Arial" w:hAnsi="Arial" w:cs="Arial"/>
          <w:bCs/>
          <w:sz w:val="22"/>
          <w:szCs w:val="22"/>
        </w:rPr>
        <w:t>Integrated Contractor Purchasing Team Blanket Ordering Agreements</w:t>
      </w:r>
    </w:p>
    <w:p w14:paraId="12018C9E" w14:textId="77777777" w:rsidR="004A0459" w:rsidRPr="00E15FE5" w:rsidRDefault="004A0459" w:rsidP="004A0459">
      <w:pPr>
        <w:ind w:left="360"/>
        <w:rPr>
          <w:rFonts w:ascii="Arial" w:hAnsi="Arial" w:cs="Arial"/>
          <w:bCs/>
          <w:sz w:val="22"/>
          <w:szCs w:val="22"/>
        </w:rPr>
      </w:pPr>
      <w:r w:rsidRPr="00E15FE5">
        <w:rPr>
          <w:rFonts w:ascii="Arial" w:hAnsi="Arial" w:cs="Arial"/>
          <w:bCs/>
          <w:sz w:val="22"/>
          <w:szCs w:val="22"/>
        </w:rPr>
        <w:t xml:space="preserve">Peggy Plyler – </w:t>
      </w:r>
      <w:hyperlink r:id="rId25" w:history="1">
        <w:r w:rsidRPr="00E15FE5">
          <w:rPr>
            <w:rStyle w:val="Hyperlink"/>
            <w:rFonts w:ascii="Arial" w:hAnsi="Arial" w:cs="Arial"/>
            <w:bCs/>
            <w:color w:val="auto"/>
            <w:sz w:val="22"/>
            <w:szCs w:val="22"/>
            <w:u w:val="none"/>
          </w:rPr>
          <w:t>peggy.plyler@srs.gov</w:t>
        </w:r>
      </w:hyperlink>
      <w:r w:rsidRPr="00E15FE5">
        <w:rPr>
          <w:rFonts w:ascii="Arial" w:hAnsi="Arial" w:cs="Arial"/>
          <w:bCs/>
          <w:sz w:val="22"/>
          <w:szCs w:val="22"/>
        </w:rPr>
        <w:t>, 803-557-4976</w:t>
      </w:r>
    </w:p>
    <w:p w14:paraId="607C4F4E" w14:textId="77777777" w:rsidR="00E15FE5" w:rsidRPr="00E15FE5" w:rsidRDefault="00E15FE5" w:rsidP="004A0459">
      <w:pPr>
        <w:ind w:left="360"/>
        <w:rPr>
          <w:rFonts w:ascii="Arial" w:hAnsi="Arial" w:cs="Arial"/>
          <w:bCs/>
          <w:sz w:val="22"/>
          <w:szCs w:val="22"/>
        </w:rPr>
      </w:pPr>
      <w:r w:rsidRPr="00E15FE5">
        <w:rPr>
          <w:rFonts w:ascii="Arial" w:hAnsi="Arial" w:cs="Arial"/>
          <w:bCs/>
          <w:sz w:val="22"/>
          <w:szCs w:val="22"/>
        </w:rPr>
        <w:t xml:space="preserve">Sam Grover – </w:t>
      </w:r>
      <w:hyperlink r:id="rId26" w:history="1">
        <w:r w:rsidRPr="00E15FE5">
          <w:rPr>
            <w:rStyle w:val="Hyperlink"/>
            <w:rFonts w:ascii="Arial" w:hAnsi="Arial" w:cs="Arial"/>
            <w:bCs/>
            <w:color w:val="auto"/>
            <w:sz w:val="22"/>
            <w:szCs w:val="22"/>
            <w:u w:val="none"/>
          </w:rPr>
          <w:t>samuel.grover@inl.gov</w:t>
        </w:r>
      </w:hyperlink>
      <w:r w:rsidRPr="00E15FE5">
        <w:rPr>
          <w:rFonts w:ascii="Arial" w:hAnsi="Arial" w:cs="Arial"/>
          <w:bCs/>
          <w:sz w:val="22"/>
          <w:szCs w:val="22"/>
        </w:rPr>
        <w:t>, 208-526-8815</w:t>
      </w:r>
    </w:p>
    <w:p w14:paraId="1BFB4F3C" w14:textId="77777777" w:rsidR="0075006E" w:rsidRPr="00EC1097" w:rsidRDefault="0075006E" w:rsidP="0075006E">
      <w:pPr>
        <w:suppressLineNumbers/>
        <w:suppressAutoHyphens/>
        <w:ind w:left="360"/>
        <w:rPr>
          <w:rFonts w:ascii="Arial" w:hAnsi="Arial" w:cs="Arial"/>
          <w:sz w:val="22"/>
          <w:szCs w:val="22"/>
        </w:rPr>
      </w:pPr>
    </w:p>
    <w:p w14:paraId="131B79DB" w14:textId="77777777" w:rsidR="00D60F61" w:rsidRPr="00475454" w:rsidRDefault="00D60F61" w:rsidP="00D60F61">
      <w:pPr>
        <w:keepNext/>
        <w:keepLines/>
        <w:widowControl/>
        <w:tabs>
          <w:tab w:val="left" w:pos="0"/>
          <w:tab w:val="left" w:pos="1440"/>
        </w:tabs>
        <w:suppressAutoHyphens/>
        <w:spacing w:line="240" w:lineRule="atLeast"/>
        <w:rPr>
          <w:rFonts w:ascii="Arial" w:hAnsi="Arial" w:cs="Arial"/>
          <w:b/>
          <w:color w:val="000000"/>
          <w:sz w:val="32"/>
          <w:szCs w:val="22"/>
        </w:rPr>
      </w:pPr>
      <w:r w:rsidRPr="00475454">
        <w:rPr>
          <w:rFonts w:ascii="Arial" w:hAnsi="Arial" w:cs="Arial"/>
          <w:b/>
          <w:color w:val="000000"/>
          <w:sz w:val="32"/>
          <w:szCs w:val="22"/>
        </w:rPr>
        <w:t>RE</w:t>
      </w:r>
      <w:r>
        <w:rPr>
          <w:rFonts w:ascii="Arial" w:hAnsi="Arial" w:cs="Arial"/>
          <w:b/>
          <w:color w:val="000000"/>
          <w:sz w:val="32"/>
          <w:szCs w:val="22"/>
        </w:rPr>
        <w:t>SOURCE MATERIALS AND UPDATED SA</w:t>
      </w:r>
      <w:r w:rsidRPr="00475454">
        <w:rPr>
          <w:rFonts w:ascii="Arial" w:hAnsi="Arial" w:cs="Arial"/>
          <w:b/>
          <w:color w:val="000000"/>
          <w:sz w:val="32"/>
          <w:szCs w:val="22"/>
        </w:rPr>
        <w:t xml:space="preserve"> INFORMATION</w:t>
      </w:r>
    </w:p>
    <w:p w14:paraId="201E7DDC" w14:textId="77777777" w:rsidR="00D60F61" w:rsidRDefault="00D60F61" w:rsidP="00D60F61">
      <w:pPr>
        <w:keepNext/>
        <w:keepLines/>
        <w:widowControl/>
        <w:tabs>
          <w:tab w:val="left" w:pos="0"/>
        </w:tabs>
        <w:suppressAutoHyphens/>
        <w:spacing w:line="240" w:lineRule="atLeast"/>
        <w:rPr>
          <w:rFonts w:ascii="Arial" w:hAnsi="Arial" w:cs="Arial"/>
          <w:b/>
          <w:bCs/>
          <w:color w:val="000000"/>
          <w:sz w:val="24"/>
          <w:szCs w:val="24"/>
          <w:u w:val="single"/>
        </w:rPr>
      </w:pPr>
    </w:p>
    <w:p w14:paraId="4CCF1658" w14:textId="77777777" w:rsidR="00D60F61" w:rsidRPr="008B3FB4" w:rsidRDefault="00D60F61" w:rsidP="00D60F61">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u w:val="single"/>
        </w:rPr>
        <w:t>NEWLY DESIGNATED RECYCLED PRODUCT</w:t>
      </w:r>
      <w:r>
        <w:rPr>
          <w:rFonts w:ascii="Arial" w:hAnsi="Arial" w:cs="Arial"/>
          <w:b/>
          <w:bCs/>
          <w:color w:val="000000"/>
          <w:sz w:val="22"/>
          <w:szCs w:val="22"/>
          <w:u w:val="single"/>
        </w:rPr>
        <w:t xml:space="preserve"> AND NEW DEFINITION</w:t>
      </w:r>
    </w:p>
    <w:p w14:paraId="3F991B5D" w14:textId="77777777" w:rsidR="00D60F61" w:rsidRPr="008B3FB4" w:rsidRDefault="00D60F61" w:rsidP="00D60F61">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sidR="00EB7548">
        <w:rPr>
          <w:rFonts w:ascii="Arial" w:hAnsi="Arial" w:cs="Arial"/>
          <w:b/>
          <w:bCs/>
          <w:color w:val="000000"/>
          <w:sz w:val="22"/>
          <w:szCs w:val="22"/>
        </w:rPr>
        <w:t>Specifying in Contracts and Other Purchasing Vehicles</w:t>
      </w:r>
      <w:r w:rsidRPr="008B3FB4">
        <w:rPr>
          <w:rFonts w:ascii="Arial" w:hAnsi="Arial" w:cs="Arial"/>
          <w:b/>
          <w:bCs/>
          <w:color w:val="000000"/>
          <w:sz w:val="22"/>
          <w:szCs w:val="22"/>
        </w:rPr>
        <w:t xml:space="preserve"> by </w:t>
      </w:r>
      <w:r>
        <w:rPr>
          <w:rFonts w:ascii="Arial" w:hAnsi="Arial" w:cs="Arial"/>
          <w:b/>
          <w:bCs/>
          <w:color w:val="000000"/>
          <w:sz w:val="22"/>
          <w:szCs w:val="22"/>
        </w:rPr>
        <w:t>September 15, 2008</w:t>
      </w:r>
    </w:p>
    <w:p w14:paraId="6FBBA01D" w14:textId="77777777" w:rsidR="00D60F61" w:rsidRPr="008B3FB4" w:rsidRDefault="00D60F61" w:rsidP="00D60F61">
      <w:pPr>
        <w:keepNext/>
        <w:keepLines/>
        <w:widowControl/>
        <w:numPr>
          <w:ilvl w:val="0"/>
          <w:numId w:val="22"/>
        </w:numPr>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 xml:space="preserve">Fertilizer </w:t>
      </w:r>
      <w:r w:rsidRPr="008B3FB4">
        <w:rPr>
          <w:rFonts w:ascii="Arial" w:hAnsi="Arial" w:cs="Arial"/>
          <w:bCs/>
          <w:color w:val="000000"/>
          <w:sz w:val="22"/>
          <w:szCs w:val="22"/>
        </w:rPr>
        <w:tab/>
      </w:r>
    </w:p>
    <w:p w14:paraId="0BFA76DE" w14:textId="77777777" w:rsidR="00D60F61" w:rsidRPr="00A0364C" w:rsidRDefault="00D60F61" w:rsidP="00D60F61">
      <w:pPr>
        <w:keepNext/>
        <w:keepLines/>
        <w:widowControl/>
        <w:numPr>
          <w:ilvl w:val="0"/>
          <w:numId w:val="22"/>
        </w:numPr>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Compost (new definition)</w:t>
      </w:r>
    </w:p>
    <w:p w14:paraId="22AEDFB8" w14:textId="77777777" w:rsidR="00D60F61" w:rsidRPr="00A0364C" w:rsidRDefault="00D60F61" w:rsidP="00D60F61">
      <w:pPr>
        <w:keepNext/>
        <w:keepLines/>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 xml:space="preserve">Web Info:  </w:t>
      </w:r>
      <w:r w:rsidRPr="00A0364C">
        <w:rPr>
          <w:rFonts w:ascii="Arial" w:hAnsi="Arial" w:cs="Arial"/>
          <w:bCs/>
          <w:color w:val="000000"/>
          <w:sz w:val="22"/>
          <w:szCs w:val="22"/>
        </w:rPr>
        <w:t>http://www.epa.gov/epaoswer/non-hw/procure/products.htm</w:t>
      </w:r>
    </w:p>
    <w:p w14:paraId="29C94ABF" w14:textId="77777777" w:rsidR="00D60F61" w:rsidRDefault="00D60F61" w:rsidP="00D60F61">
      <w:pPr>
        <w:tabs>
          <w:tab w:val="left" w:pos="0"/>
        </w:tabs>
        <w:suppressAutoHyphens/>
        <w:spacing w:line="240" w:lineRule="atLeast"/>
        <w:rPr>
          <w:rFonts w:ascii="Arial" w:hAnsi="Arial" w:cs="Arial"/>
          <w:bCs/>
          <w:color w:val="000000"/>
          <w:sz w:val="22"/>
          <w:szCs w:val="22"/>
        </w:rPr>
      </w:pPr>
    </w:p>
    <w:p w14:paraId="2A453E01" w14:textId="77777777" w:rsidR="00D60F61" w:rsidRPr="0025123E" w:rsidRDefault="00D60F61" w:rsidP="00D60F61">
      <w:pPr>
        <w:keepNext/>
        <w:keepLines/>
        <w:widowControl/>
        <w:tabs>
          <w:tab w:val="left" w:pos="0"/>
        </w:tabs>
        <w:suppressAutoHyphens/>
        <w:spacing w:line="240" w:lineRule="atLeast"/>
        <w:rPr>
          <w:rFonts w:ascii="Arial" w:hAnsi="Arial" w:cs="Arial"/>
          <w:b/>
          <w:bCs/>
          <w:color w:val="000000"/>
          <w:sz w:val="22"/>
          <w:szCs w:val="22"/>
          <w:u w:val="single"/>
        </w:rPr>
      </w:pPr>
      <w:r>
        <w:rPr>
          <w:rFonts w:ascii="Arial" w:hAnsi="Arial" w:cs="Arial"/>
          <w:b/>
          <w:bCs/>
          <w:color w:val="000000"/>
          <w:sz w:val="22"/>
          <w:szCs w:val="22"/>
          <w:u w:val="single"/>
        </w:rPr>
        <w:t>NEWLY DESIGNATED BIOBASED PRODUCTS</w:t>
      </w:r>
    </w:p>
    <w:p w14:paraId="3D68842E" w14:textId="77777777" w:rsidR="00D60F61" w:rsidRDefault="00D60F61" w:rsidP="00D60F61">
      <w:pPr>
        <w:keepNext/>
        <w:keepLines/>
        <w:widowControl/>
        <w:tabs>
          <w:tab w:val="left" w:pos="0"/>
        </w:tabs>
        <w:suppressAutoHyphens/>
        <w:spacing w:line="240" w:lineRule="atLeast"/>
        <w:rPr>
          <w:rFonts w:ascii="Arial" w:hAnsi="Arial" w:cs="Arial"/>
          <w:b/>
          <w:bCs/>
          <w:color w:val="000000"/>
          <w:sz w:val="22"/>
          <w:szCs w:val="22"/>
        </w:rPr>
      </w:pPr>
    </w:p>
    <w:p w14:paraId="6DA3AE0D" w14:textId="77777777" w:rsidR="001A232F" w:rsidRDefault="001A232F" w:rsidP="00D60F61">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April 4, 2013</w:t>
      </w:r>
    </w:p>
    <w:p w14:paraId="3B5924A8" w14:textId="77777777" w:rsidR="004F371E" w:rsidRDefault="00CC72A6" w:rsidP="00D60F61">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r w:rsidRPr="00D0341B">
        <w:t>http://www.biopreferred.gov/files/Round_8_Final_Rule.pdf</w:t>
      </w:r>
      <w:r>
        <w:rPr>
          <w:rFonts w:ascii="Arial" w:hAnsi="Arial" w:cs="Arial"/>
          <w:b/>
          <w:bCs/>
          <w:color w:val="000000"/>
          <w:sz w:val="22"/>
          <w:szCs w:val="22"/>
        </w:rPr>
        <w:t>)</w:t>
      </w:r>
    </w:p>
    <w:p w14:paraId="65E0054A" w14:textId="77777777" w:rsidR="004F371E" w:rsidRDefault="004F371E" w:rsidP="00D60F61">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CLEANERS/SOLVENTS</w:t>
      </w:r>
    </w:p>
    <w:p w14:paraId="5E37D3EE" w14:textId="77777777" w:rsidR="004F371E" w:rsidRPr="0045525B" w:rsidRDefault="004F371E" w:rsidP="004F371E">
      <w:pPr>
        <w:widowControl/>
        <w:numPr>
          <w:ilvl w:val="0"/>
          <w:numId w:val="30"/>
        </w:numPr>
        <w:tabs>
          <w:tab w:val="clear" w:pos="360"/>
          <w:tab w:val="num" w:pos="174"/>
        </w:tabs>
        <w:autoSpaceDE/>
        <w:autoSpaceDN/>
        <w:adjustRightInd/>
        <w:ind w:left="174" w:hanging="174"/>
        <w:rPr>
          <w:rFonts w:ascii="Arial" w:hAnsi="Arial" w:cs="Arial"/>
        </w:rPr>
      </w:pPr>
      <w:r w:rsidRPr="0045525B">
        <w:rPr>
          <w:rFonts w:ascii="Arial" w:hAnsi="Arial" w:cs="Arial"/>
        </w:rPr>
        <w:t>Asphalt and tar removers – 80%</w:t>
      </w:r>
    </w:p>
    <w:p w14:paraId="1ECA2874" w14:textId="77777777" w:rsidR="00BC329B" w:rsidRPr="0045525B" w:rsidRDefault="00BC329B" w:rsidP="00BC329B">
      <w:pPr>
        <w:widowControl/>
        <w:numPr>
          <w:ilvl w:val="0"/>
          <w:numId w:val="30"/>
        </w:numPr>
        <w:tabs>
          <w:tab w:val="clear" w:pos="360"/>
          <w:tab w:val="num" w:pos="174"/>
        </w:tabs>
        <w:autoSpaceDE/>
        <w:autoSpaceDN/>
        <w:adjustRightInd/>
        <w:ind w:left="174" w:hanging="174"/>
        <w:rPr>
          <w:rFonts w:ascii="Arial" w:hAnsi="Arial" w:cs="Arial"/>
        </w:rPr>
      </w:pPr>
      <w:r w:rsidRPr="0045525B">
        <w:rPr>
          <w:rFonts w:ascii="Arial" w:hAnsi="Arial" w:cs="Arial"/>
        </w:rPr>
        <w:t>Electronic components cleaners – 91%</w:t>
      </w:r>
    </w:p>
    <w:p w14:paraId="4C7EBF8F" w14:textId="77777777" w:rsidR="00BC329B" w:rsidRPr="0045525B" w:rsidRDefault="00AB2455" w:rsidP="004F371E">
      <w:pPr>
        <w:widowControl/>
        <w:numPr>
          <w:ilvl w:val="0"/>
          <w:numId w:val="30"/>
        </w:numPr>
        <w:tabs>
          <w:tab w:val="clear" w:pos="360"/>
          <w:tab w:val="num" w:pos="174"/>
        </w:tabs>
        <w:autoSpaceDE/>
        <w:autoSpaceDN/>
        <w:adjustRightInd/>
        <w:ind w:left="174" w:hanging="174"/>
        <w:rPr>
          <w:rFonts w:ascii="Arial" w:hAnsi="Arial" w:cs="Arial"/>
        </w:rPr>
      </w:pPr>
      <w:r w:rsidRPr="0045525B">
        <w:rPr>
          <w:rFonts w:ascii="Arial" w:hAnsi="Arial" w:cs="Arial"/>
        </w:rPr>
        <w:t>Furniture cleaners and protectors – 71%</w:t>
      </w:r>
    </w:p>
    <w:p w14:paraId="3587AD7D" w14:textId="77777777" w:rsidR="004F371E" w:rsidRPr="0045525B" w:rsidRDefault="004F371E" w:rsidP="00D60F61">
      <w:pPr>
        <w:keepNext/>
        <w:keepLines/>
        <w:widowControl/>
        <w:tabs>
          <w:tab w:val="left" w:pos="0"/>
        </w:tabs>
        <w:suppressAutoHyphens/>
        <w:spacing w:line="240" w:lineRule="atLeast"/>
        <w:rPr>
          <w:rFonts w:ascii="Arial" w:hAnsi="Arial" w:cs="Arial"/>
          <w:b/>
          <w:bCs/>
          <w:color w:val="000000"/>
          <w:sz w:val="22"/>
          <w:szCs w:val="22"/>
        </w:rPr>
      </w:pPr>
    </w:p>
    <w:p w14:paraId="31175466" w14:textId="77777777" w:rsidR="004F371E" w:rsidRPr="0045525B" w:rsidRDefault="004F371E" w:rsidP="00D60F61">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CONSTRUCTION</w:t>
      </w:r>
    </w:p>
    <w:p w14:paraId="670DAB8A" w14:textId="77777777" w:rsidR="004F371E" w:rsidRPr="0045525B" w:rsidRDefault="004F371E" w:rsidP="004F371E">
      <w:pPr>
        <w:widowControl/>
        <w:numPr>
          <w:ilvl w:val="0"/>
          <w:numId w:val="30"/>
        </w:numPr>
        <w:tabs>
          <w:tab w:val="clear" w:pos="360"/>
          <w:tab w:val="num" w:pos="174"/>
        </w:tabs>
        <w:autoSpaceDE/>
        <w:autoSpaceDN/>
        <w:adjustRightInd/>
        <w:ind w:left="174" w:hanging="174"/>
        <w:rPr>
          <w:rFonts w:ascii="Arial" w:hAnsi="Arial" w:cs="Arial"/>
        </w:rPr>
      </w:pPr>
      <w:r w:rsidRPr="0045525B">
        <w:rPr>
          <w:rFonts w:ascii="Arial" w:hAnsi="Arial" w:cs="Arial"/>
        </w:rPr>
        <w:t>Asphalt restorers – 68%</w:t>
      </w:r>
    </w:p>
    <w:p w14:paraId="127AA8D9" w14:textId="77777777" w:rsidR="00BC329B" w:rsidRPr="0045525B" w:rsidRDefault="00BC329B" w:rsidP="00BC329B">
      <w:pPr>
        <w:widowControl/>
        <w:numPr>
          <w:ilvl w:val="0"/>
          <w:numId w:val="30"/>
        </w:numPr>
        <w:tabs>
          <w:tab w:val="clear" w:pos="360"/>
          <w:tab w:val="num" w:pos="174"/>
        </w:tabs>
        <w:autoSpaceDE/>
        <w:autoSpaceDN/>
        <w:adjustRightInd/>
        <w:ind w:left="174" w:hanging="174"/>
        <w:rPr>
          <w:rFonts w:ascii="Arial" w:hAnsi="Arial" w:cs="Arial"/>
        </w:rPr>
      </w:pPr>
      <w:r w:rsidRPr="0045525B">
        <w:rPr>
          <w:rFonts w:ascii="Arial" w:hAnsi="Arial" w:cs="Arial"/>
        </w:rPr>
        <w:t>*Floor coverings (non-carpet) – 91%</w:t>
      </w:r>
    </w:p>
    <w:p w14:paraId="06AC4CE6" w14:textId="77777777" w:rsidR="00BC329B" w:rsidRPr="0045525B" w:rsidRDefault="00040B24" w:rsidP="004F371E">
      <w:pPr>
        <w:widowControl/>
        <w:numPr>
          <w:ilvl w:val="0"/>
          <w:numId w:val="30"/>
        </w:numPr>
        <w:tabs>
          <w:tab w:val="clear" w:pos="360"/>
          <w:tab w:val="num" w:pos="174"/>
        </w:tabs>
        <w:autoSpaceDE/>
        <w:autoSpaceDN/>
        <w:adjustRightInd/>
        <w:ind w:left="174" w:hanging="174"/>
        <w:rPr>
          <w:rFonts w:ascii="Arial" w:hAnsi="Arial" w:cs="Arial"/>
        </w:rPr>
      </w:pPr>
      <w:r w:rsidRPr="0045525B">
        <w:rPr>
          <w:rFonts w:ascii="Arial" w:hAnsi="Arial" w:cs="Arial"/>
        </w:rPr>
        <w:t>* Insulating materials – 74%</w:t>
      </w:r>
    </w:p>
    <w:p w14:paraId="1B0ED2A6" w14:textId="77777777" w:rsidR="0045525B" w:rsidRPr="0045525B" w:rsidRDefault="0045525B" w:rsidP="004F371E">
      <w:pPr>
        <w:widowControl/>
        <w:numPr>
          <w:ilvl w:val="0"/>
          <w:numId w:val="30"/>
        </w:numPr>
        <w:tabs>
          <w:tab w:val="clear" w:pos="360"/>
          <w:tab w:val="num" w:pos="174"/>
        </w:tabs>
        <w:autoSpaceDE/>
        <w:autoSpaceDN/>
        <w:adjustRightInd/>
        <w:ind w:left="174" w:hanging="174"/>
        <w:rPr>
          <w:rFonts w:ascii="Arial" w:hAnsi="Arial" w:cs="Arial"/>
        </w:rPr>
      </w:pPr>
      <w:r w:rsidRPr="0045525B">
        <w:rPr>
          <w:rFonts w:ascii="Arial" w:hAnsi="Arial" w:cs="Arial"/>
        </w:rPr>
        <w:t>Wood and concrete stains – 39%</w:t>
      </w:r>
    </w:p>
    <w:p w14:paraId="22B3DB89" w14:textId="77777777" w:rsidR="004F371E" w:rsidRPr="0045525B" w:rsidRDefault="004F371E" w:rsidP="00D60F61">
      <w:pPr>
        <w:keepNext/>
        <w:keepLines/>
        <w:widowControl/>
        <w:tabs>
          <w:tab w:val="left" w:pos="0"/>
        </w:tabs>
        <w:suppressAutoHyphens/>
        <w:spacing w:line="240" w:lineRule="atLeast"/>
        <w:rPr>
          <w:rFonts w:ascii="Arial" w:hAnsi="Arial" w:cs="Arial"/>
          <w:b/>
          <w:bCs/>
          <w:color w:val="000000"/>
          <w:sz w:val="22"/>
          <w:szCs w:val="22"/>
        </w:rPr>
      </w:pPr>
    </w:p>
    <w:p w14:paraId="68F9D735" w14:textId="77777777" w:rsidR="003333C7" w:rsidRPr="0045525B" w:rsidRDefault="003333C7" w:rsidP="00D60F61">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LUBRICANTS</w:t>
      </w:r>
    </w:p>
    <w:p w14:paraId="53C1EE2F" w14:textId="77777777" w:rsidR="003333C7" w:rsidRPr="0045525B" w:rsidRDefault="003333C7" w:rsidP="003333C7">
      <w:pPr>
        <w:widowControl/>
        <w:numPr>
          <w:ilvl w:val="0"/>
          <w:numId w:val="30"/>
        </w:numPr>
        <w:tabs>
          <w:tab w:val="clear" w:pos="360"/>
          <w:tab w:val="num" w:pos="174"/>
        </w:tabs>
        <w:autoSpaceDE/>
        <w:autoSpaceDN/>
        <w:adjustRightInd/>
        <w:ind w:left="174" w:hanging="174"/>
        <w:rPr>
          <w:rFonts w:ascii="Arial" w:hAnsi="Arial" w:cs="Arial"/>
        </w:rPr>
      </w:pPr>
      <w:r w:rsidRPr="0045525B">
        <w:rPr>
          <w:rFonts w:ascii="Arial" w:hAnsi="Arial" w:cs="Arial"/>
        </w:rPr>
        <w:t>Pneumatic equipment lubricants – 67%</w:t>
      </w:r>
    </w:p>
    <w:p w14:paraId="51DB6A6C" w14:textId="77777777" w:rsidR="003333C7" w:rsidRPr="0045525B" w:rsidRDefault="003333C7" w:rsidP="00D60F61">
      <w:pPr>
        <w:keepNext/>
        <w:keepLines/>
        <w:widowControl/>
        <w:tabs>
          <w:tab w:val="left" w:pos="0"/>
        </w:tabs>
        <w:suppressAutoHyphens/>
        <w:spacing w:line="240" w:lineRule="atLeast"/>
        <w:rPr>
          <w:rFonts w:ascii="Arial" w:hAnsi="Arial" w:cs="Arial"/>
          <w:b/>
          <w:bCs/>
          <w:color w:val="000000"/>
          <w:sz w:val="22"/>
          <w:szCs w:val="22"/>
        </w:rPr>
      </w:pPr>
    </w:p>
    <w:p w14:paraId="698E99E8" w14:textId="77777777" w:rsidR="008026B8" w:rsidRPr="0045525B" w:rsidRDefault="008026B8" w:rsidP="00D60F61">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SHIPPING</w:t>
      </w:r>
    </w:p>
    <w:p w14:paraId="1EB34FF8" w14:textId="77777777" w:rsidR="008026B8" w:rsidRPr="0045525B" w:rsidRDefault="008026B8" w:rsidP="008026B8">
      <w:pPr>
        <w:widowControl/>
        <w:numPr>
          <w:ilvl w:val="0"/>
          <w:numId w:val="30"/>
        </w:numPr>
        <w:tabs>
          <w:tab w:val="clear" w:pos="360"/>
          <w:tab w:val="num" w:pos="174"/>
        </w:tabs>
        <w:autoSpaceDE/>
        <w:autoSpaceDN/>
        <w:adjustRightInd/>
        <w:ind w:left="174" w:hanging="174"/>
        <w:rPr>
          <w:rFonts w:ascii="Arial" w:hAnsi="Arial" w:cs="Arial"/>
        </w:rPr>
      </w:pPr>
      <w:r w:rsidRPr="0045525B">
        <w:rPr>
          <w:rFonts w:ascii="Arial" w:hAnsi="Arial" w:cs="Arial"/>
        </w:rPr>
        <w:t>*Packing materials – 74%</w:t>
      </w:r>
    </w:p>
    <w:p w14:paraId="600FAC24" w14:textId="77777777" w:rsidR="008026B8" w:rsidRPr="0045525B" w:rsidRDefault="008026B8" w:rsidP="00D60F61">
      <w:pPr>
        <w:keepNext/>
        <w:keepLines/>
        <w:widowControl/>
        <w:tabs>
          <w:tab w:val="left" w:pos="0"/>
        </w:tabs>
        <w:suppressAutoHyphens/>
        <w:spacing w:line="240" w:lineRule="atLeast"/>
        <w:rPr>
          <w:rFonts w:ascii="Arial" w:hAnsi="Arial" w:cs="Arial"/>
          <w:b/>
          <w:bCs/>
          <w:color w:val="000000"/>
          <w:sz w:val="22"/>
          <w:szCs w:val="22"/>
        </w:rPr>
      </w:pPr>
    </w:p>
    <w:p w14:paraId="544BD31E" w14:textId="77777777" w:rsidR="001A232F" w:rsidRPr="0045525B" w:rsidRDefault="004F371E" w:rsidP="00D60F61">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MISCELLANEOUS</w:t>
      </w:r>
    </w:p>
    <w:p w14:paraId="7BEF1144" w14:textId="77777777" w:rsidR="004F371E" w:rsidRPr="0045525B" w:rsidRDefault="004F371E" w:rsidP="004F371E">
      <w:pPr>
        <w:widowControl/>
        <w:numPr>
          <w:ilvl w:val="0"/>
          <w:numId w:val="30"/>
        </w:numPr>
        <w:tabs>
          <w:tab w:val="clear" w:pos="360"/>
          <w:tab w:val="num" w:pos="174"/>
        </w:tabs>
        <w:autoSpaceDE/>
        <w:autoSpaceDN/>
        <w:adjustRightInd/>
        <w:ind w:left="174" w:hanging="174"/>
        <w:rPr>
          <w:rFonts w:ascii="Arial" w:hAnsi="Arial" w:cs="Arial"/>
        </w:rPr>
      </w:pPr>
      <w:r w:rsidRPr="0045525B">
        <w:rPr>
          <w:rFonts w:ascii="Arial" w:hAnsi="Arial" w:cs="Arial"/>
        </w:rPr>
        <w:t>Air fresheners and deodorizers – 97%</w:t>
      </w:r>
    </w:p>
    <w:p w14:paraId="1D766912" w14:textId="77777777" w:rsidR="00F107E8" w:rsidRPr="0045525B" w:rsidRDefault="00F107E8" w:rsidP="004F371E">
      <w:pPr>
        <w:widowControl/>
        <w:numPr>
          <w:ilvl w:val="0"/>
          <w:numId w:val="30"/>
        </w:numPr>
        <w:tabs>
          <w:tab w:val="clear" w:pos="360"/>
          <w:tab w:val="num" w:pos="174"/>
        </w:tabs>
        <w:autoSpaceDE/>
        <w:autoSpaceDN/>
        <w:adjustRightInd/>
        <w:ind w:left="174" w:hanging="174"/>
        <w:rPr>
          <w:rFonts w:ascii="Arial" w:hAnsi="Arial" w:cs="Arial"/>
        </w:rPr>
      </w:pPr>
      <w:r w:rsidRPr="0045525B">
        <w:rPr>
          <w:rFonts w:ascii="Arial" w:hAnsi="Arial" w:cs="Arial"/>
        </w:rPr>
        <w:t>Blast media – 94%</w:t>
      </w:r>
    </w:p>
    <w:p w14:paraId="62A9ABAF" w14:textId="77777777" w:rsidR="00F107E8" w:rsidRPr="0045525B" w:rsidRDefault="00F107E8" w:rsidP="00F107E8">
      <w:pPr>
        <w:widowControl/>
        <w:numPr>
          <w:ilvl w:val="0"/>
          <w:numId w:val="30"/>
        </w:numPr>
        <w:tabs>
          <w:tab w:val="clear" w:pos="360"/>
          <w:tab w:val="num" w:pos="174"/>
        </w:tabs>
        <w:autoSpaceDE/>
        <w:autoSpaceDN/>
        <w:adjustRightInd/>
        <w:ind w:left="174" w:hanging="174"/>
        <w:rPr>
          <w:rFonts w:ascii="Arial" w:hAnsi="Arial" w:cs="Arial"/>
        </w:rPr>
      </w:pPr>
      <w:r w:rsidRPr="0045525B">
        <w:rPr>
          <w:rFonts w:ascii="Arial" w:hAnsi="Arial" w:cs="Arial"/>
        </w:rPr>
        <w:t>Candles and wax melts – 88%</w:t>
      </w:r>
    </w:p>
    <w:p w14:paraId="222C31BE" w14:textId="77777777" w:rsidR="00AB2455" w:rsidRPr="0045525B" w:rsidRDefault="00AB2455" w:rsidP="00AB2455">
      <w:pPr>
        <w:widowControl/>
        <w:numPr>
          <w:ilvl w:val="0"/>
          <w:numId w:val="30"/>
        </w:numPr>
        <w:tabs>
          <w:tab w:val="clear" w:pos="360"/>
          <w:tab w:val="num" w:pos="174"/>
        </w:tabs>
        <w:autoSpaceDE/>
        <w:autoSpaceDN/>
        <w:adjustRightInd/>
        <w:ind w:left="174" w:hanging="174"/>
        <w:rPr>
          <w:rFonts w:ascii="Arial" w:hAnsi="Arial" w:cs="Arial"/>
        </w:rPr>
      </w:pPr>
      <w:r w:rsidRPr="0045525B">
        <w:rPr>
          <w:rFonts w:ascii="Arial" w:hAnsi="Arial" w:cs="Arial"/>
        </w:rPr>
        <w:t>Foot care products – 83%</w:t>
      </w:r>
    </w:p>
    <w:p w14:paraId="147CFF59" w14:textId="77777777" w:rsidR="00AB2455" w:rsidRPr="0045525B" w:rsidRDefault="00AB2455" w:rsidP="00AB2455">
      <w:pPr>
        <w:widowControl/>
        <w:numPr>
          <w:ilvl w:val="0"/>
          <w:numId w:val="30"/>
        </w:numPr>
        <w:tabs>
          <w:tab w:val="clear" w:pos="360"/>
          <w:tab w:val="num" w:pos="174"/>
        </w:tabs>
        <w:autoSpaceDE/>
        <w:autoSpaceDN/>
        <w:adjustRightInd/>
        <w:ind w:left="174" w:hanging="174"/>
        <w:rPr>
          <w:rFonts w:ascii="Arial" w:hAnsi="Arial" w:cs="Arial"/>
        </w:rPr>
      </w:pPr>
      <w:r w:rsidRPr="0045525B">
        <w:rPr>
          <w:rFonts w:ascii="Arial" w:hAnsi="Arial" w:cs="Arial"/>
        </w:rPr>
        <w:t>Inks</w:t>
      </w:r>
    </w:p>
    <w:p w14:paraId="1A5CAB16" w14:textId="77777777" w:rsidR="00AB2455" w:rsidRPr="0045525B" w:rsidRDefault="00AB2455" w:rsidP="00AB2455">
      <w:pPr>
        <w:widowControl/>
        <w:numPr>
          <w:ilvl w:val="1"/>
          <w:numId w:val="30"/>
        </w:numPr>
        <w:tabs>
          <w:tab w:val="clear" w:pos="1440"/>
          <w:tab w:val="num" w:pos="354"/>
        </w:tabs>
        <w:autoSpaceDE/>
        <w:autoSpaceDN/>
        <w:adjustRightInd/>
        <w:ind w:left="354" w:hanging="180"/>
        <w:rPr>
          <w:rFonts w:ascii="Arial" w:hAnsi="Arial" w:cs="Arial"/>
        </w:rPr>
      </w:pPr>
      <w:r w:rsidRPr="0045525B">
        <w:rPr>
          <w:rFonts w:ascii="Arial" w:hAnsi="Arial" w:cs="Arial"/>
        </w:rPr>
        <w:t>Specialty – 66%</w:t>
      </w:r>
    </w:p>
    <w:p w14:paraId="701C35D8" w14:textId="77777777" w:rsidR="00AB2455" w:rsidRPr="0045525B" w:rsidRDefault="00AB2455" w:rsidP="00AB2455">
      <w:pPr>
        <w:widowControl/>
        <w:numPr>
          <w:ilvl w:val="1"/>
          <w:numId w:val="30"/>
        </w:numPr>
        <w:tabs>
          <w:tab w:val="clear" w:pos="1440"/>
          <w:tab w:val="num" w:pos="354"/>
        </w:tabs>
        <w:autoSpaceDE/>
        <w:autoSpaceDN/>
        <w:adjustRightInd/>
        <w:ind w:left="354" w:hanging="180"/>
        <w:rPr>
          <w:rFonts w:ascii="Arial" w:hAnsi="Arial" w:cs="Arial"/>
        </w:rPr>
      </w:pPr>
      <w:r w:rsidRPr="0045525B">
        <w:rPr>
          <w:rFonts w:ascii="Arial" w:hAnsi="Arial" w:cs="Arial"/>
        </w:rPr>
        <w:t>Sheetfed Color – 67%</w:t>
      </w:r>
    </w:p>
    <w:p w14:paraId="054A8AEB" w14:textId="77777777" w:rsidR="00AB2455" w:rsidRPr="0045525B" w:rsidRDefault="00AB2455" w:rsidP="00AB2455">
      <w:pPr>
        <w:widowControl/>
        <w:numPr>
          <w:ilvl w:val="1"/>
          <w:numId w:val="30"/>
        </w:numPr>
        <w:tabs>
          <w:tab w:val="clear" w:pos="1440"/>
          <w:tab w:val="num" w:pos="354"/>
        </w:tabs>
        <w:autoSpaceDE/>
        <w:autoSpaceDN/>
        <w:adjustRightInd/>
        <w:ind w:left="354" w:hanging="180"/>
        <w:rPr>
          <w:rFonts w:ascii="Arial" w:hAnsi="Arial" w:cs="Arial"/>
        </w:rPr>
      </w:pPr>
      <w:r w:rsidRPr="0045525B">
        <w:rPr>
          <w:rFonts w:ascii="Arial" w:hAnsi="Arial" w:cs="Arial"/>
        </w:rPr>
        <w:t>Sheetfed Black – 49%</w:t>
      </w:r>
    </w:p>
    <w:p w14:paraId="17C01F22" w14:textId="77777777" w:rsidR="00AB2455" w:rsidRPr="0045525B" w:rsidRDefault="00AB2455" w:rsidP="00AB2455">
      <w:pPr>
        <w:widowControl/>
        <w:numPr>
          <w:ilvl w:val="1"/>
          <w:numId w:val="30"/>
        </w:numPr>
        <w:tabs>
          <w:tab w:val="clear" w:pos="1440"/>
          <w:tab w:val="num" w:pos="354"/>
        </w:tabs>
        <w:autoSpaceDE/>
        <w:autoSpaceDN/>
        <w:adjustRightInd/>
        <w:ind w:left="354" w:hanging="180"/>
        <w:rPr>
          <w:rFonts w:ascii="Arial" w:hAnsi="Arial" w:cs="Arial"/>
        </w:rPr>
      </w:pPr>
      <w:r w:rsidRPr="0045525B">
        <w:rPr>
          <w:rFonts w:ascii="Arial" w:hAnsi="Arial" w:cs="Arial"/>
        </w:rPr>
        <w:t>Printer toner &lt;25 ppm – 34%</w:t>
      </w:r>
    </w:p>
    <w:p w14:paraId="407712F3" w14:textId="77777777" w:rsidR="00AB2455" w:rsidRPr="0045525B" w:rsidRDefault="00AB2455" w:rsidP="00AB2455">
      <w:pPr>
        <w:widowControl/>
        <w:numPr>
          <w:ilvl w:val="1"/>
          <w:numId w:val="30"/>
        </w:numPr>
        <w:tabs>
          <w:tab w:val="clear" w:pos="1440"/>
          <w:tab w:val="num" w:pos="354"/>
        </w:tabs>
        <w:autoSpaceDE/>
        <w:autoSpaceDN/>
        <w:adjustRightInd/>
        <w:ind w:left="354" w:hanging="180"/>
        <w:rPr>
          <w:rFonts w:ascii="Arial" w:hAnsi="Arial" w:cs="Arial"/>
        </w:rPr>
      </w:pPr>
      <w:r w:rsidRPr="0045525B">
        <w:rPr>
          <w:rFonts w:ascii="Arial" w:hAnsi="Arial" w:cs="Arial"/>
        </w:rPr>
        <w:t>Printer toner =&gt;25 ppm – 20%</w:t>
      </w:r>
    </w:p>
    <w:p w14:paraId="331EC593" w14:textId="77777777" w:rsidR="00F107E8" w:rsidRPr="0045525B" w:rsidRDefault="00AB2455" w:rsidP="00AB2455">
      <w:pPr>
        <w:widowControl/>
        <w:numPr>
          <w:ilvl w:val="1"/>
          <w:numId w:val="30"/>
        </w:numPr>
        <w:tabs>
          <w:tab w:val="clear" w:pos="1440"/>
          <w:tab w:val="num" w:pos="354"/>
        </w:tabs>
        <w:autoSpaceDE/>
        <w:autoSpaceDN/>
        <w:adjustRightInd/>
        <w:ind w:left="354" w:hanging="180"/>
        <w:rPr>
          <w:rFonts w:ascii="Arial" w:hAnsi="Arial" w:cs="Arial"/>
        </w:rPr>
      </w:pPr>
      <w:r w:rsidRPr="0045525B">
        <w:rPr>
          <w:rFonts w:ascii="Arial" w:hAnsi="Arial" w:cs="Arial"/>
        </w:rPr>
        <w:t>News – 32%</w:t>
      </w:r>
    </w:p>
    <w:p w14:paraId="3E8E7550" w14:textId="77777777" w:rsidR="004F371E" w:rsidRDefault="004F371E" w:rsidP="00D60F61">
      <w:pPr>
        <w:keepNext/>
        <w:keepLines/>
        <w:widowControl/>
        <w:tabs>
          <w:tab w:val="left" w:pos="0"/>
        </w:tabs>
        <w:suppressAutoHyphens/>
        <w:spacing w:line="240" w:lineRule="atLeast"/>
        <w:rPr>
          <w:rFonts w:ascii="Arial" w:hAnsi="Arial" w:cs="Arial"/>
          <w:b/>
          <w:bCs/>
          <w:color w:val="000000"/>
          <w:sz w:val="22"/>
          <w:szCs w:val="22"/>
        </w:rPr>
      </w:pPr>
    </w:p>
    <w:p w14:paraId="7A3760E4" w14:textId="77777777" w:rsidR="004E0C66" w:rsidRDefault="004E0C66" w:rsidP="004E0C66">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July 23, 2012</w:t>
      </w:r>
    </w:p>
    <w:p w14:paraId="398CFB12" w14:textId="77777777" w:rsidR="006B618C" w:rsidRPr="00CC72A6" w:rsidRDefault="006B618C" w:rsidP="00CC72A6">
      <w:r>
        <w:rPr>
          <w:rFonts w:ascii="Arial" w:hAnsi="Arial" w:cs="Arial"/>
          <w:b/>
          <w:bCs/>
          <w:color w:val="000000"/>
          <w:sz w:val="22"/>
          <w:szCs w:val="22"/>
        </w:rPr>
        <w:t>(</w:t>
      </w:r>
      <w:r w:rsidR="00CC72A6" w:rsidRPr="00986928">
        <w:t>http://www.biopreferred.gov/files/Round_7_Final_Rule.pdf?SMSESSION=NO</w:t>
      </w:r>
      <w:r>
        <w:rPr>
          <w:rFonts w:ascii="Arial" w:hAnsi="Arial" w:cs="Arial"/>
          <w:b/>
          <w:bCs/>
          <w:color w:val="000000"/>
          <w:sz w:val="22"/>
          <w:szCs w:val="22"/>
        </w:rPr>
        <w:t>)</w:t>
      </w:r>
    </w:p>
    <w:p w14:paraId="7088BF46" w14:textId="77777777" w:rsidR="00380B42" w:rsidRDefault="00380B42" w:rsidP="004E0C66">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CLEANERS/SOLVENTS</w:t>
      </w:r>
    </w:p>
    <w:p w14:paraId="491EC32F" w14:textId="77777777" w:rsidR="00B1101A" w:rsidRPr="005B5993" w:rsidRDefault="00380B42" w:rsidP="00B1101A">
      <w:pPr>
        <w:widowControl/>
        <w:numPr>
          <w:ilvl w:val="0"/>
          <w:numId w:val="3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Bath products (bar soaps, liquids, gels) – 61%</w:t>
      </w:r>
    </w:p>
    <w:p w14:paraId="3C32CB80" w14:textId="77777777" w:rsidR="00B1101A" w:rsidRPr="005B5993" w:rsidRDefault="00B1101A" w:rsidP="00B1101A">
      <w:pPr>
        <w:widowControl/>
        <w:numPr>
          <w:ilvl w:val="0"/>
          <w:numId w:val="3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Bioremediation materials – 86%</w:t>
      </w:r>
    </w:p>
    <w:p w14:paraId="03B5B6C9" w14:textId="77777777" w:rsidR="00B1101A" w:rsidRPr="005B5993" w:rsidRDefault="00B1101A" w:rsidP="00B1101A">
      <w:pPr>
        <w:widowControl/>
        <w:numPr>
          <w:ilvl w:val="0"/>
          <w:numId w:val="3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Concrete and asphalt cleaners – 70%</w:t>
      </w:r>
    </w:p>
    <w:p w14:paraId="6D31E2DB" w14:textId="77777777" w:rsidR="00D92467" w:rsidRPr="005B5993" w:rsidRDefault="00D92467" w:rsidP="00B1101A">
      <w:pPr>
        <w:widowControl/>
        <w:numPr>
          <w:ilvl w:val="0"/>
          <w:numId w:val="3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Dishwashing products – 58%</w:t>
      </w:r>
    </w:p>
    <w:p w14:paraId="2DD8E159" w14:textId="77777777" w:rsidR="00577AA2" w:rsidRPr="005B5993" w:rsidRDefault="00577AA2" w:rsidP="00577AA2">
      <w:pPr>
        <w:widowControl/>
        <w:numPr>
          <w:ilvl w:val="0"/>
          <w:numId w:val="3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Floor cleaners and protectors – 77%</w:t>
      </w:r>
    </w:p>
    <w:p w14:paraId="7449DB7C" w14:textId="77777777" w:rsidR="00577AA2" w:rsidRDefault="002D65E4" w:rsidP="00B1101A">
      <w:pPr>
        <w:widowControl/>
        <w:numPr>
          <w:ilvl w:val="0"/>
          <w:numId w:val="3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Oven and grill cleaners – 66%</w:t>
      </w:r>
    </w:p>
    <w:p w14:paraId="5076212D" w14:textId="77777777" w:rsidR="002D65E4" w:rsidRPr="005B5993" w:rsidRDefault="002D65E4" w:rsidP="004E0C66">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CONSTRUCTION</w:t>
      </w:r>
    </w:p>
    <w:p w14:paraId="5EE3A25F" w14:textId="77777777" w:rsidR="002D65E4" w:rsidRPr="005B5993" w:rsidRDefault="002D65E4" w:rsidP="002D65E4">
      <w:pPr>
        <w:widowControl/>
        <w:numPr>
          <w:ilvl w:val="0"/>
          <w:numId w:val="3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*Paints and coatings – Interior </w:t>
      </w:r>
    </w:p>
    <w:p w14:paraId="5DD90D59" w14:textId="77777777" w:rsidR="002D65E4" w:rsidRPr="005B5993" w:rsidRDefault="002D65E4" w:rsidP="002D65E4">
      <w:pPr>
        <w:widowControl/>
        <w:numPr>
          <w:ilvl w:val="1"/>
          <w:numId w:val="32"/>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b/>
          <w:lang w:eastAsia="ko-KR"/>
        </w:rPr>
      </w:pPr>
      <w:r w:rsidRPr="005B5993">
        <w:rPr>
          <w:rFonts w:ascii="Arial" w:hAnsi="Arial" w:cs="Arial"/>
        </w:rPr>
        <w:t>Latex, waterborne alkyd paints and coatings – 20%</w:t>
      </w:r>
    </w:p>
    <w:p w14:paraId="6AE1EC51" w14:textId="77777777" w:rsidR="002D65E4" w:rsidRPr="005B5993" w:rsidRDefault="002D65E4" w:rsidP="002D65E4">
      <w:pPr>
        <w:widowControl/>
        <w:numPr>
          <w:ilvl w:val="1"/>
          <w:numId w:val="32"/>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hAnsi="Arial" w:cs="Arial"/>
        </w:rPr>
        <w:t>Oil-based and solventborne alkyd paints and coatings – 67%</w:t>
      </w:r>
    </w:p>
    <w:p w14:paraId="7833C939" w14:textId="77777777" w:rsidR="002D65E4" w:rsidRPr="005B5993" w:rsidRDefault="002D65E4" w:rsidP="004E0C66">
      <w:pPr>
        <w:keepNext/>
        <w:keepLines/>
        <w:widowControl/>
        <w:tabs>
          <w:tab w:val="left" w:pos="0"/>
        </w:tabs>
        <w:suppressAutoHyphens/>
        <w:spacing w:line="240" w:lineRule="atLeast"/>
        <w:rPr>
          <w:rFonts w:ascii="Arial" w:hAnsi="Arial" w:cs="Arial"/>
          <w:b/>
          <w:bCs/>
          <w:color w:val="000000"/>
          <w:sz w:val="22"/>
          <w:szCs w:val="22"/>
        </w:rPr>
      </w:pPr>
    </w:p>
    <w:p w14:paraId="75BB7BD3" w14:textId="77777777" w:rsidR="00B1101A" w:rsidRPr="005B5993" w:rsidRDefault="00B1101A" w:rsidP="004E0C66">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LANDSCAPING</w:t>
      </w:r>
    </w:p>
    <w:p w14:paraId="348A520D" w14:textId="77777777" w:rsidR="00D92467" w:rsidRPr="005B5993" w:rsidRDefault="00B1101A" w:rsidP="00D92467">
      <w:pPr>
        <w:keepNext/>
        <w:keepLines/>
        <w:widowControl/>
        <w:numPr>
          <w:ilvl w:val="0"/>
          <w:numId w:val="33"/>
        </w:numPr>
        <w:tabs>
          <w:tab w:val="clear" w:pos="360"/>
          <w:tab w:val="left" w:pos="0"/>
          <w:tab w:val="num" w:pos="180"/>
        </w:tabs>
        <w:suppressAutoHyphens/>
        <w:spacing w:line="240" w:lineRule="atLeast"/>
        <w:rPr>
          <w:rFonts w:ascii="Arial" w:hAnsi="Arial" w:cs="Arial"/>
          <w:bCs/>
          <w:color w:val="000000"/>
          <w:sz w:val="22"/>
          <w:szCs w:val="22"/>
        </w:rPr>
      </w:pPr>
      <w:r w:rsidRPr="005B5993">
        <w:rPr>
          <w:rFonts w:ascii="Arial" w:eastAsia="Batang" w:hAnsi="Arial" w:cs="Arial"/>
          <w:lang w:eastAsia="ko-KR"/>
        </w:rPr>
        <w:t>Compost activators/accelerators – 95%</w:t>
      </w:r>
    </w:p>
    <w:p w14:paraId="397A9510" w14:textId="77777777" w:rsidR="00D92467" w:rsidRPr="005B5993" w:rsidRDefault="00D92467" w:rsidP="004E17FC">
      <w:pPr>
        <w:keepNext/>
        <w:keepLines/>
        <w:widowControl/>
        <w:numPr>
          <w:ilvl w:val="0"/>
          <w:numId w:val="33"/>
        </w:numPr>
        <w:tabs>
          <w:tab w:val="clear" w:pos="360"/>
          <w:tab w:val="left" w:pos="0"/>
          <w:tab w:val="num" w:pos="180"/>
        </w:tabs>
        <w:suppressAutoHyphens/>
        <w:spacing w:line="240" w:lineRule="atLeast"/>
        <w:rPr>
          <w:rFonts w:ascii="Arial" w:hAnsi="Arial" w:cs="Arial"/>
          <w:b/>
          <w:bCs/>
          <w:color w:val="000000"/>
          <w:sz w:val="22"/>
          <w:szCs w:val="22"/>
        </w:rPr>
      </w:pPr>
      <w:r w:rsidRPr="005B5993">
        <w:rPr>
          <w:rFonts w:ascii="Arial" w:eastAsia="Batang" w:hAnsi="Arial" w:cs="Arial"/>
          <w:lang w:eastAsia="ko-KR"/>
        </w:rPr>
        <w:t>Erosion control materials – 77%</w:t>
      </w:r>
      <w:r w:rsidRPr="005B5993">
        <w:rPr>
          <w:rFonts w:ascii="Arial" w:eastAsia="Batang" w:hAnsi="Arial" w:cs="Arial"/>
          <w:b/>
          <w:lang w:eastAsia="ko-KR"/>
        </w:rPr>
        <w:t xml:space="preserve"> </w:t>
      </w:r>
    </w:p>
    <w:p w14:paraId="2EB56692" w14:textId="77777777" w:rsidR="00B1101A" w:rsidRPr="005B5993" w:rsidRDefault="00B1101A" w:rsidP="004E0C66">
      <w:pPr>
        <w:keepNext/>
        <w:keepLines/>
        <w:widowControl/>
        <w:tabs>
          <w:tab w:val="left" w:pos="0"/>
        </w:tabs>
        <w:suppressAutoHyphens/>
        <w:spacing w:line="240" w:lineRule="atLeast"/>
        <w:rPr>
          <w:rFonts w:ascii="Arial" w:hAnsi="Arial" w:cs="Arial"/>
          <w:b/>
          <w:bCs/>
          <w:color w:val="000000"/>
          <w:sz w:val="22"/>
          <w:szCs w:val="22"/>
        </w:rPr>
      </w:pPr>
    </w:p>
    <w:p w14:paraId="002CCE21" w14:textId="77777777" w:rsidR="004E17FC" w:rsidRPr="005B5993" w:rsidRDefault="004E17FC" w:rsidP="004E0C66">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LUBRICANTS</w:t>
      </w:r>
    </w:p>
    <w:p w14:paraId="51EC685B" w14:textId="77777777" w:rsidR="004E17FC" w:rsidRPr="005B5993" w:rsidRDefault="004E17FC" w:rsidP="004E17FC">
      <w:pPr>
        <w:widowControl/>
        <w:numPr>
          <w:ilvl w:val="0"/>
          <w:numId w:val="3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*Lubricants - Slide way – 74% </w:t>
      </w:r>
    </w:p>
    <w:p w14:paraId="756C56E1" w14:textId="77777777" w:rsidR="004E17FC" w:rsidRPr="005B5993" w:rsidRDefault="004E17FC" w:rsidP="004E0C66">
      <w:pPr>
        <w:keepNext/>
        <w:keepLines/>
        <w:widowControl/>
        <w:tabs>
          <w:tab w:val="left" w:pos="0"/>
        </w:tabs>
        <w:suppressAutoHyphens/>
        <w:spacing w:line="240" w:lineRule="atLeast"/>
        <w:rPr>
          <w:rFonts w:ascii="Arial" w:hAnsi="Arial" w:cs="Arial"/>
          <w:b/>
          <w:bCs/>
          <w:color w:val="000000"/>
          <w:sz w:val="22"/>
          <w:szCs w:val="22"/>
        </w:rPr>
      </w:pPr>
    </w:p>
    <w:p w14:paraId="584DEC93" w14:textId="77777777" w:rsidR="004E17FC" w:rsidRPr="005B5993" w:rsidRDefault="004E17FC" w:rsidP="004E0C66">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SHIPPING</w:t>
      </w:r>
    </w:p>
    <w:p w14:paraId="4079A08A" w14:textId="77777777" w:rsidR="004E17FC" w:rsidRPr="005B5993" w:rsidRDefault="004E17FC" w:rsidP="004E17FC">
      <w:pPr>
        <w:widowControl/>
        <w:numPr>
          <w:ilvl w:val="0"/>
          <w:numId w:val="3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Thermal shipping containers (insulated containers for shipping temperature sensitive materials)</w:t>
      </w:r>
    </w:p>
    <w:p w14:paraId="15109F82" w14:textId="77777777" w:rsidR="004E17FC" w:rsidRPr="005B5993" w:rsidRDefault="004E17FC" w:rsidP="004E17FC">
      <w:pPr>
        <w:widowControl/>
        <w:numPr>
          <w:ilvl w:val="1"/>
          <w:numId w:val="32"/>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Durable – 21%</w:t>
      </w:r>
    </w:p>
    <w:p w14:paraId="39C3FBBE" w14:textId="77777777" w:rsidR="004E17FC" w:rsidRPr="005B5993" w:rsidRDefault="004E17FC" w:rsidP="004E17FC">
      <w:pPr>
        <w:widowControl/>
        <w:numPr>
          <w:ilvl w:val="1"/>
          <w:numId w:val="32"/>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Non-durable – 82%</w:t>
      </w:r>
    </w:p>
    <w:p w14:paraId="2E9D86BC" w14:textId="77777777" w:rsidR="004E17FC" w:rsidRPr="005B5993" w:rsidRDefault="004E17FC" w:rsidP="004E0C66">
      <w:pPr>
        <w:keepNext/>
        <w:keepLines/>
        <w:widowControl/>
        <w:tabs>
          <w:tab w:val="left" w:pos="0"/>
        </w:tabs>
        <w:suppressAutoHyphens/>
        <w:spacing w:line="240" w:lineRule="atLeast"/>
        <w:rPr>
          <w:rFonts w:ascii="Arial" w:hAnsi="Arial" w:cs="Arial"/>
          <w:b/>
          <w:bCs/>
          <w:color w:val="000000"/>
          <w:sz w:val="22"/>
          <w:szCs w:val="22"/>
        </w:rPr>
      </w:pPr>
    </w:p>
    <w:p w14:paraId="6C46A48C" w14:textId="77777777" w:rsidR="004E0C66" w:rsidRPr="005B5993" w:rsidRDefault="004E0C66" w:rsidP="004E0C66">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MISCELLANEOUS</w:t>
      </w:r>
    </w:p>
    <w:p w14:paraId="6D238F49" w14:textId="77777777" w:rsidR="00380B42" w:rsidRPr="005B5993" w:rsidRDefault="004E0C66" w:rsidP="004E0C66">
      <w:pPr>
        <w:widowControl/>
        <w:numPr>
          <w:ilvl w:val="0"/>
          <w:numId w:val="3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b/>
          <w:lang w:eastAsia="ko-KR"/>
        </w:rPr>
      </w:pPr>
      <w:r w:rsidRPr="005B5993">
        <w:rPr>
          <w:rFonts w:ascii="Arial" w:eastAsia="Batang" w:hAnsi="Arial" w:cs="Arial"/>
          <w:b/>
          <w:lang w:eastAsia="ko-KR"/>
        </w:rPr>
        <w:t>Animal repellents – 79%</w:t>
      </w:r>
    </w:p>
    <w:p w14:paraId="083CCA40" w14:textId="77777777" w:rsidR="00B1101A" w:rsidRPr="005B5993" w:rsidRDefault="00B1101A" w:rsidP="00B1101A">
      <w:pPr>
        <w:widowControl/>
        <w:numPr>
          <w:ilvl w:val="0"/>
          <w:numId w:val="3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Cuts, burns, and abrasions ointments – 84%</w:t>
      </w:r>
    </w:p>
    <w:p w14:paraId="1F27ADED" w14:textId="77777777" w:rsidR="00577AA2" w:rsidRPr="005B5993" w:rsidRDefault="00577AA2" w:rsidP="00577AA2">
      <w:pPr>
        <w:widowControl/>
        <w:numPr>
          <w:ilvl w:val="0"/>
          <w:numId w:val="32"/>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Hair care products </w:t>
      </w:r>
    </w:p>
    <w:p w14:paraId="50482B2C" w14:textId="77777777" w:rsidR="00577AA2" w:rsidRPr="005B5993" w:rsidRDefault="00577AA2" w:rsidP="00577AA2">
      <w:pPr>
        <w:widowControl/>
        <w:numPr>
          <w:ilvl w:val="1"/>
          <w:numId w:val="32"/>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Shampoos – 66%</w:t>
      </w:r>
    </w:p>
    <w:p w14:paraId="7BAD1B29" w14:textId="77777777" w:rsidR="004E0C66" w:rsidRDefault="00577AA2" w:rsidP="004E17FC">
      <w:pPr>
        <w:widowControl/>
        <w:numPr>
          <w:ilvl w:val="1"/>
          <w:numId w:val="32"/>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hAnsi="Arial" w:cs="Arial"/>
          <w:b/>
          <w:bCs/>
          <w:color w:val="000000"/>
          <w:sz w:val="22"/>
          <w:szCs w:val="22"/>
        </w:rPr>
      </w:pPr>
      <w:r w:rsidRPr="005B5993">
        <w:rPr>
          <w:rFonts w:ascii="Arial" w:eastAsia="Batang" w:hAnsi="Arial" w:cs="Arial"/>
          <w:lang w:eastAsia="ko-KR"/>
        </w:rPr>
        <w:t>Conditioners – 78%</w:t>
      </w:r>
    </w:p>
    <w:p w14:paraId="3AF7EE7A" w14:textId="77777777" w:rsidR="001A232F" w:rsidRDefault="001A232F" w:rsidP="00D60F61">
      <w:pPr>
        <w:keepNext/>
        <w:keepLines/>
        <w:widowControl/>
        <w:tabs>
          <w:tab w:val="left" w:pos="0"/>
        </w:tabs>
        <w:suppressAutoHyphens/>
        <w:spacing w:line="240" w:lineRule="atLeast"/>
        <w:rPr>
          <w:rFonts w:ascii="Arial" w:hAnsi="Arial" w:cs="Arial"/>
          <w:b/>
          <w:bCs/>
          <w:color w:val="000000"/>
          <w:sz w:val="22"/>
          <w:szCs w:val="22"/>
        </w:rPr>
      </w:pPr>
    </w:p>
    <w:p w14:paraId="54849E74" w14:textId="77777777" w:rsidR="00D60F61" w:rsidRDefault="00EB7548" w:rsidP="00D60F61">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w:t>
      </w:r>
      <w:r w:rsidRPr="008B3FB4">
        <w:rPr>
          <w:rFonts w:ascii="Arial" w:hAnsi="Arial" w:cs="Arial"/>
          <w:b/>
          <w:bCs/>
          <w:color w:val="000000"/>
          <w:sz w:val="22"/>
          <w:szCs w:val="22"/>
        </w:rPr>
        <w:t xml:space="preserve"> </w:t>
      </w:r>
      <w:r w:rsidR="00D60F61">
        <w:rPr>
          <w:rFonts w:ascii="Arial" w:hAnsi="Arial" w:cs="Arial"/>
          <w:b/>
          <w:bCs/>
          <w:color w:val="000000"/>
          <w:sz w:val="22"/>
          <w:szCs w:val="22"/>
        </w:rPr>
        <w:t>by October 18, 2011</w:t>
      </w:r>
    </w:p>
    <w:p w14:paraId="7EBFA3B3" w14:textId="77777777" w:rsidR="000355B5" w:rsidRDefault="000355B5" w:rsidP="00D60F61">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7" w:history="1">
        <w:r w:rsidR="00B4507B">
          <w:rPr>
            <w:rStyle w:val="Hyperlink"/>
          </w:rPr>
          <w:t>http://www.biopreferred.gov/files/Round_6_Final_Rule.pdf</w:t>
        </w:r>
      </w:hyperlink>
      <w:r>
        <w:rPr>
          <w:rFonts w:ascii="Arial" w:hAnsi="Arial" w:cs="Arial"/>
          <w:b/>
          <w:bCs/>
          <w:color w:val="000000"/>
          <w:sz w:val="22"/>
          <w:szCs w:val="22"/>
        </w:rPr>
        <w:t>)</w:t>
      </w:r>
    </w:p>
    <w:p w14:paraId="18F808E2" w14:textId="77777777" w:rsidR="00D60F61" w:rsidRDefault="00D60F61" w:rsidP="00D60F61">
      <w:pPr>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CLEANERS/SOLVENTS</w:t>
      </w:r>
    </w:p>
    <w:p w14:paraId="7E798D81" w14:textId="77777777" w:rsidR="00D60F61" w:rsidRPr="001C10D8" w:rsidRDefault="00D60F61" w:rsidP="00D60F61">
      <w:pPr>
        <w:widowControl/>
        <w:numPr>
          <w:ilvl w:val="0"/>
          <w:numId w:val="6"/>
        </w:numPr>
        <w:rPr>
          <w:rFonts w:ascii="Arial" w:eastAsia="Batang" w:hAnsi="Arial" w:cs="Arial"/>
          <w:sz w:val="22"/>
          <w:szCs w:val="22"/>
          <w:lang w:eastAsia="ko-KR"/>
        </w:rPr>
      </w:pPr>
      <w:r w:rsidRPr="001C10D8">
        <w:rPr>
          <w:rFonts w:ascii="Arial" w:eastAsia="Batang" w:hAnsi="Arial" w:cs="Arial"/>
          <w:sz w:val="22"/>
          <w:szCs w:val="22"/>
          <w:lang w:eastAsia="ko-KR"/>
        </w:rPr>
        <w:t>Expanded polystyrene foam recycling products (Products formulated to dissolve EPS foam to reduce the volume of recycled or discarded EPS items) – 90%%</w:t>
      </w:r>
      <w:r w:rsidRPr="00984537">
        <w:rPr>
          <w:rFonts w:ascii="Arial" w:eastAsia="Batang" w:hAnsi="Arial" w:cs="Arial"/>
          <w:sz w:val="22"/>
          <w:szCs w:val="22"/>
          <w:lang w:eastAsia="ko-KR"/>
        </w:rPr>
        <w:t xml:space="preserve"> </w:t>
      </w:r>
    </w:p>
    <w:p w14:paraId="1836920A" w14:textId="77777777" w:rsidR="00D60F61" w:rsidRPr="001C10D8" w:rsidRDefault="00D60F61" w:rsidP="00D60F61">
      <w:pPr>
        <w:widowControl/>
        <w:numPr>
          <w:ilvl w:val="0"/>
          <w:numId w:val="5"/>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Ink removers and cleaners – 79%</w:t>
      </w:r>
    </w:p>
    <w:p w14:paraId="008D4CFF" w14:textId="77777777" w:rsidR="00D60F61" w:rsidRDefault="00D60F61" w:rsidP="00D60F61">
      <w:pPr>
        <w:widowControl/>
        <w:tabs>
          <w:tab w:val="left" w:pos="0"/>
        </w:tabs>
        <w:suppressAutoHyphens/>
        <w:spacing w:line="240" w:lineRule="atLeast"/>
        <w:rPr>
          <w:rFonts w:ascii="Arial" w:hAnsi="Arial" w:cs="Arial"/>
          <w:b/>
          <w:bCs/>
          <w:color w:val="000000"/>
          <w:sz w:val="24"/>
          <w:szCs w:val="24"/>
        </w:rPr>
      </w:pPr>
    </w:p>
    <w:p w14:paraId="47CF916D" w14:textId="77777777" w:rsidR="00D60F61" w:rsidRDefault="00D60F61" w:rsidP="00D60F61">
      <w:pPr>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COOLANT</w:t>
      </w:r>
    </w:p>
    <w:p w14:paraId="010AE4AF" w14:textId="77777777" w:rsidR="00D60F61" w:rsidRDefault="00D60F61" w:rsidP="00D60F61">
      <w:pPr>
        <w:widowControl/>
        <w:numPr>
          <w:ilvl w:val="0"/>
          <w:numId w:val="5"/>
        </w:numPr>
        <w:tabs>
          <w:tab w:val="clear" w:pos="720"/>
          <w:tab w:val="num" w:pos="360"/>
        </w:tabs>
        <w:suppressAutoHyphens/>
        <w:spacing w:line="240" w:lineRule="atLeast"/>
        <w:ind w:left="360"/>
        <w:rPr>
          <w:rFonts w:ascii="Arial" w:eastAsia="Batang" w:hAnsi="Arial" w:cs="Arial"/>
          <w:sz w:val="22"/>
          <w:szCs w:val="22"/>
          <w:lang w:eastAsia="ko-KR"/>
        </w:rPr>
      </w:pPr>
      <w:r w:rsidRPr="001C10D8">
        <w:rPr>
          <w:rFonts w:ascii="Arial" w:eastAsia="Batang" w:hAnsi="Arial" w:cs="Arial"/>
          <w:sz w:val="22"/>
          <w:szCs w:val="22"/>
          <w:lang w:eastAsia="ko-KR"/>
        </w:rPr>
        <w:t>Heat transfer fluids (coolants/refrigerants) – 89</w:t>
      </w:r>
      <w:r>
        <w:rPr>
          <w:rFonts w:ascii="Arial" w:eastAsia="Batang" w:hAnsi="Arial" w:cs="Arial"/>
          <w:sz w:val="22"/>
          <w:szCs w:val="22"/>
          <w:lang w:eastAsia="ko-KR"/>
        </w:rPr>
        <w:t>%</w:t>
      </w:r>
    </w:p>
    <w:p w14:paraId="19F3C39A" w14:textId="77777777" w:rsidR="00D60F61" w:rsidRDefault="00D60F61" w:rsidP="00D60F61">
      <w:pPr>
        <w:widowControl/>
        <w:tabs>
          <w:tab w:val="left" w:pos="0"/>
        </w:tabs>
        <w:suppressAutoHyphens/>
        <w:spacing w:line="240" w:lineRule="atLeast"/>
        <w:rPr>
          <w:rFonts w:ascii="Arial" w:hAnsi="Arial" w:cs="Arial"/>
          <w:b/>
          <w:bCs/>
          <w:color w:val="000000"/>
          <w:sz w:val="24"/>
          <w:szCs w:val="24"/>
        </w:rPr>
      </w:pPr>
    </w:p>
    <w:p w14:paraId="37A39D00" w14:textId="77777777" w:rsidR="00D60F61" w:rsidRPr="00984537" w:rsidRDefault="00D60F61" w:rsidP="00D60F61">
      <w:pPr>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DISHWARE</w:t>
      </w:r>
    </w:p>
    <w:p w14:paraId="1ACAD4DE" w14:textId="77777777" w:rsidR="00D60F61" w:rsidRDefault="00D60F61" w:rsidP="00D60F61">
      <w:pPr>
        <w:widowControl/>
        <w:numPr>
          <w:ilvl w:val="0"/>
          <w:numId w:val="5"/>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Disposable tableware (not including cutlery, made from or coated with plastic resin) – 72%</w:t>
      </w:r>
    </w:p>
    <w:p w14:paraId="72550BEE" w14:textId="77777777" w:rsidR="00D60F61" w:rsidRDefault="00D60F61" w:rsidP="00D60F61">
      <w:pPr>
        <w:widowControl/>
        <w:rPr>
          <w:rFonts w:ascii="Arial" w:eastAsia="Batang" w:hAnsi="Arial" w:cs="Arial"/>
          <w:sz w:val="22"/>
          <w:szCs w:val="22"/>
          <w:lang w:eastAsia="ko-KR"/>
        </w:rPr>
      </w:pPr>
    </w:p>
    <w:p w14:paraId="43B7AE02" w14:textId="77777777" w:rsidR="00D60F61" w:rsidRPr="00984537" w:rsidRDefault="00D60F61" w:rsidP="00D60F61">
      <w:pPr>
        <w:widowControl/>
        <w:rPr>
          <w:rFonts w:ascii="Arial" w:eastAsia="Batang" w:hAnsi="Arial" w:cs="Arial"/>
          <w:b/>
          <w:sz w:val="22"/>
          <w:szCs w:val="22"/>
          <w:lang w:eastAsia="ko-KR"/>
        </w:rPr>
      </w:pPr>
      <w:r>
        <w:rPr>
          <w:rFonts w:ascii="Arial" w:eastAsia="Batang" w:hAnsi="Arial" w:cs="Arial"/>
          <w:b/>
          <w:sz w:val="22"/>
          <w:szCs w:val="22"/>
          <w:lang w:eastAsia="ko-KR"/>
        </w:rPr>
        <w:t>LANDSCAPING</w:t>
      </w:r>
    </w:p>
    <w:p w14:paraId="789B6900" w14:textId="77777777" w:rsidR="00D60F61" w:rsidRDefault="00D60F61" w:rsidP="00D60F61">
      <w:pPr>
        <w:widowControl/>
        <w:numPr>
          <w:ilvl w:val="0"/>
          <w:numId w:val="5"/>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*Mulch and compost materials – 95%</w:t>
      </w:r>
    </w:p>
    <w:p w14:paraId="7D1822E0" w14:textId="77777777" w:rsidR="00D60F61" w:rsidRDefault="00D60F61" w:rsidP="00D60F61">
      <w:pPr>
        <w:widowControl/>
        <w:rPr>
          <w:rFonts w:ascii="Arial" w:eastAsia="Batang" w:hAnsi="Arial" w:cs="Arial"/>
          <w:sz w:val="22"/>
          <w:szCs w:val="22"/>
          <w:lang w:eastAsia="ko-KR"/>
        </w:rPr>
      </w:pPr>
    </w:p>
    <w:p w14:paraId="21FEF193" w14:textId="77777777" w:rsidR="00D60F61" w:rsidRPr="00984537" w:rsidRDefault="00D60F61" w:rsidP="00B86332">
      <w:pPr>
        <w:widowControl/>
        <w:suppressLineNumbers/>
        <w:suppressAutoHyphens/>
        <w:rPr>
          <w:rFonts w:ascii="Arial" w:eastAsia="Batang" w:hAnsi="Arial" w:cs="Arial"/>
          <w:b/>
          <w:sz w:val="22"/>
          <w:szCs w:val="22"/>
          <w:lang w:eastAsia="ko-KR"/>
        </w:rPr>
      </w:pPr>
      <w:r>
        <w:rPr>
          <w:rFonts w:ascii="Arial" w:eastAsia="Batang" w:hAnsi="Arial" w:cs="Arial"/>
          <w:b/>
          <w:sz w:val="22"/>
          <w:szCs w:val="22"/>
          <w:lang w:eastAsia="ko-KR"/>
        </w:rPr>
        <w:t>LUBRICANTS</w:t>
      </w:r>
    </w:p>
    <w:p w14:paraId="4C86542A" w14:textId="77777777" w:rsidR="00D60F61" w:rsidRPr="001C10D8" w:rsidRDefault="00D60F61" w:rsidP="00B86332">
      <w:pPr>
        <w:widowControl/>
        <w:numPr>
          <w:ilvl w:val="0"/>
          <w:numId w:val="5"/>
        </w:numPr>
        <w:suppressLineNumbers/>
        <w:tabs>
          <w:tab w:val="clear" w:pos="720"/>
          <w:tab w:val="num" w:pos="360"/>
        </w:tabs>
        <w:suppressAutoHyphens/>
        <w:ind w:left="360"/>
        <w:rPr>
          <w:rFonts w:ascii="Arial" w:eastAsia="Batang" w:hAnsi="Arial" w:cs="Arial"/>
          <w:sz w:val="22"/>
          <w:szCs w:val="22"/>
          <w:lang w:eastAsia="ko-KR"/>
        </w:rPr>
      </w:pPr>
      <w:r w:rsidRPr="001C10D8">
        <w:rPr>
          <w:rFonts w:ascii="Arial" w:eastAsia="Batang" w:hAnsi="Arial" w:cs="Arial"/>
          <w:sz w:val="22"/>
          <w:szCs w:val="22"/>
          <w:lang w:eastAsia="ko-KR"/>
        </w:rPr>
        <w:t>*Multipurpose lubricants (not greases or task specific lubricants such as cable, chain, gear lubricants) – 88%</w:t>
      </w:r>
    </w:p>
    <w:p w14:paraId="5857BF33" w14:textId="77777777" w:rsidR="00D60F61" w:rsidRPr="00984537" w:rsidRDefault="00D60F61" w:rsidP="00B86332">
      <w:pPr>
        <w:widowControl/>
        <w:numPr>
          <w:ilvl w:val="0"/>
          <w:numId w:val="5"/>
        </w:numPr>
        <w:suppressLineNumbers/>
        <w:tabs>
          <w:tab w:val="clear" w:pos="720"/>
          <w:tab w:val="left" w:pos="0"/>
          <w:tab w:val="num" w:pos="360"/>
          <w:tab w:val="num" w:pos="1440"/>
        </w:tabs>
        <w:suppressAutoHyphens/>
        <w:spacing w:line="240" w:lineRule="atLeast"/>
        <w:ind w:left="360"/>
        <w:rPr>
          <w:rFonts w:ascii="Arial" w:hAnsi="Arial" w:cs="Arial"/>
          <w:bCs/>
          <w:color w:val="000000"/>
          <w:sz w:val="22"/>
          <w:szCs w:val="22"/>
        </w:rPr>
      </w:pPr>
      <w:r w:rsidRPr="001C10D8">
        <w:rPr>
          <w:rFonts w:ascii="Arial" w:eastAsia="Batang" w:hAnsi="Arial" w:cs="Arial"/>
          <w:sz w:val="22"/>
          <w:szCs w:val="22"/>
          <w:lang w:eastAsia="ko-KR"/>
        </w:rPr>
        <w:t>Turbine drip oils – 87%</w:t>
      </w:r>
    </w:p>
    <w:p w14:paraId="394EEF9A" w14:textId="77777777" w:rsidR="00D60F61" w:rsidRDefault="00D60F61" w:rsidP="00B86332">
      <w:pPr>
        <w:widowControl/>
        <w:suppressLineNumbers/>
        <w:tabs>
          <w:tab w:val="left" w:pos="0"/>
          <w:tab w:val="num" w:pos="1440"/>
        </w:tabs>
        <w:suppressAutoHyphens/>
        <w:spacing w:line="240" w:lineRule="atLeast"/>
        <w:rPr>
          <w:rFonts w:ascii="Arial" w:eastAsia="Batang" w:hAnsi="Arial" w:cs="Arial"/>
          <w:sz w:val="22"/>
          <w:szCs w:val="22"/>
          <w:lang w:eastAsia="ko-KR"/>
        </w:rPr>
      </w:pPr>
    </w:p>
    <w:p w14:paraId="244ACC40" w14:textId="77777777" w:rsidR="00D60F61" w:rsidRPr="00984537" w:rsidRDefault="00D60F61" w:rsidP="00B86332">
      <w:pPr>
        <w:widowControl/>
        <w:suppressLineNumbers/>
        <w:tabs>
          <w:tab w:val="left" w:pos="0"/>
          <w:tab w:val="num" w:pos="1440"/>
        </w:tabs>
        <w:suppressAutoHyphens/>
        <w:spacing w:line="240" w:lineRule="atLeast"/>
        <w:rPr>
          <w:rFonts w:ascii="Arial" w:hAnsi="Arial" w:cs="Arial"/>
          <w:b/>
          <w:bCs/>
          <w:color w:val="000000"/>
          <w:sz w:val="22"/>
          <w:szCs w:val="22"/>
        </w:rPr>
      </w:pPr>
      <w:r>
        <w:rPr>
          <w:rFonts w:ascii="Arial" w:eastAsia="Batang" w:hAnsi="Arial" w:cs="Arial"/>
          <w:b/>
          <w:sz w:val="22"/>
          <w:szCs w:val="22"/>
          <w:lang w:eastAsia="ko-KR"/>
        </w:rPr>
        <w:t>MISCELLANEOUS</w:t>
      </w:r>
    </w:p>
    <w:p w14:paraId="648A7CE7" w14:textId="77777777" w:rsidR="00D60F61" w:rsidRPr="001C10D8" w:rsidRDefault="00D60F61" w:rsidP="00B86332">
      <w:pPr>
        <w:widowControl/>
        <w:numPr>
          <w:ilvl w:val="0"/>
          <w:numId w:val="5"/>
        </w:numPr>
        <w:suppressLineNumbers/>
        <w:tabs>
          <w:tab w:val="clear" w:pos="720"/>
          <w:tab w:val="num" w:pos="180"/>
        </w:tabs>
        <w:suppressAutoHyphens/>
        <w:ind w:left="180" w:hanging="180"/>
        <w:rPr>
          <w:rFonts w:ascii="Arial" w:eastAsia="Batang" w:hAnsi="Arial" w:cs="Arial"/>
          <w:sz w:val="22"/>
          <w:szCs w:val="22"/>
          <w:lang w:eastAsia="ko-KR"/>
        </w:rPr>
      </w:pPr>
      <w:r w:rsidRPr="001C10D8">
        <w:rPr>
          <w:rFonts w:ascii="Arial" w:eastAsia="Batang" w:hAnsi="Arial" w:cs="Arial"/>
          <w:sz w:val="22"/>
          <w:szCs w:val="22"/>
          <w:lang w:eastAsia="ko-KR"/>
        </w:rPr>
        <w:t>Top</w:t>
      </w:r>
      <w:r>
        <w:rPr>
          <w:rFonts w:ascii="Arial" w:eastAsia="Batang" w:hAnsi="Arial" w:cs="Arial"/>
          <w:sz w:val="22"/>
          <w:szCs w:val="22"/>
          <w:lang w:eastAsia="ko-KR"/>
        </w:rPr>
        <w:t>ical pain relief products – 91%</w:t>
      </w:r>
    </w:p>
    <w:p w14:paraId="2FE698F7" w14:textId="77777777" w:rsidR="00D60F61" w:rsidRDefault="00D60F61" w:rsidP="00B86332">
      <w:pPr>
        <w:widowControl/>
        <w:suppressLineNumbers/>
        <w:tabs>
          <w:tab w:val="left" w:pos="0"/>
        </w:tabs>
        <w:suppressAutoHyphens/>
        <w:spacing w:line="240" w:lineRule="atLeast"/>
        <w:rPr>
          <w:rFonts w:ascii="Arial" w:hAnsi="Arial" w:cs="Arial"/>
          <w:b/>
          <w:bCs/>
          <w:color w:val="000000"/>
          <w:sz w:val="22"/>
          <w:szCs w:val="22"/>
        </w:rPr>
      </w:pPr>
    </w:p>
    <w:p w14:paraId="3C86F68D" w14:textId="77777777" w:rsidR="00D60F61" w:rsidRDefault="00EB7548" w:rsidP="00D60F61">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w:t>
      </w:r>
      <w:r w:rsidR="00D60F61">
        <w:rPr>
          <w:rFonts w:ascii="Arial" w:hAnsi="Arial" w:cs="Arial"/>
          <w:b/>
          <w:bCs/>
          <w:color w:val="000000"/>
          <w:sz w:val="22"/>
          <w:szCs w:val="22"/>
        </w:rPr>
        <w:t xml:space="preserve"> by October 27, 2010</w:t>
      </w:r>
    </w:p>
    <w:p w14:paraId="20AD4941" w14:textId="77777777" w:rsidR="000355B5" w:rsidRDefault="004A26A5" w:rsidP="00D60F61">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8" w:history="1">
        <w:r w:rsidR="003830E4">
          <w:rPr>
            <w:rStyle w:val="Hyperlink"/>
          </w:rPr>
          <w:t>http://www.biopreferred.gov/files/Round_5_Final_Rule.pdf?SMSESSION=NO</w:t>
        </w:r>
      </w:hyperlink>
      <w:r>
        <w:rPr>
          <w:rFonts w:ascii="Arial" w:hAnsi="Arial" w:cs="Arial"/>
          <w:b/>
          <w:bCs/>
          <w:color w:val="000000"/>
          <w:sz w:val="22"/>
          <w:szCs w:val="22"/>
        </w:rPr>
        <w:t>)</w:t>
      </w:r>
    </w:p>
    <w:p w14:paraId="32E007C6" w14:textId="77777777" w:rsidR="00D60F61" w:rsidRPr="00434883" w:rsidRDefault="00D60F61" w:rsidP="00D60F61">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CLEANERS/SOLVENTS</w:t>
      </w:r>
    </w:p>
    <w:p w14:paraId="57970381" w14:textId="77777777" w:rsidR="00D60F61" w:rsidRPr="00BD1AE1" w:rsidRDefault="00D60F61" w:rsidP="00D60F61">
      <w:pPr>
        <w:keepNext/>
        <w:keepLines/>
        <w:widowControl/>
        <w:numPr>
          <w:ilvl w:val="0"/>
          <w:numId w:val="27"/>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Food cleaners – 53%</w:t>
      </w:r>
    </w:p>
    <w:p w14:paraId="576E5E21" w14:textId="77777777" w:rsidR="00D60F61" w:rsidRPr="00BD1AE1" w:rsidRDefault="00D60F61" w:rsidP="00D60F61">
      <w:pPr>
        <w:keepNext/>
        <w:keepLines/>
        <w:widowControl/>
        <w:numPr>
          <w:ilvl w:val="0"/>
          <w:numId w:val="27"/>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General purpose household cleaners – 39%</w:t>
      </w:r>
    </w:p>
    <w:p w14:paraId="401DF1E7" w14:textId="77777777" w:rsidR="00D60F61" w:rsidRPr="00BD1AE1" w:rsidRDefault="00D60F61" w:rsidP="00D60F61">
      <w:pPr>
        <w:widowControl/>
        <w:numPr>
          <w:ilvl w:val="0"/>
          <w:numId w:val="27"/>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Industrial cleaners – 41%</w:t>
      </w:r>
    </w:p>
    <w:p w14:paraId="57D6038F" w14:textId="77777777" w:rsidR="00D60F61" w:rsidRPr="00BD1AE1" w:rsidRDefault="00D60F61" w:rsidP="00D60F61">
      <w:pPr>
        <w:widowControl/>
        <w:numPr>
          <w:ilvl w:val="0"/>
          <w:numId w:val="27"/>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Multipurpose cleaners – 56%</w:t>
      </w:r>
    </w:p>
    <w:p w14:paraId="48535A38" w14:textId="77777777" w:rsidR="00D60F61" w:rsidRPr="00BD1AE1" w:rsidRDefault="00D60F61" w:rsidP="00D60F61">
      <w:pPr>
        <w:widowControl/>
        <w:numPr>
          <w:ilvl w:val="0"/>
          <w:numId w:val="27"/>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Parts wash solutions – 65%</w:t>
      </w:r>
    </w:p>
    <w:p w14:paraId="40B8E4F2" w14:textId="77777777" w:rsidR="00D60F61" w:rsidRDefault="00D60F61" w:rsidP="00D60F61">
      <w:pPr>
        <w:keepNext/>
        <w:keepLines/>
        <w:widowControl/>
        <w:tabs>
          <w:tab w:val="left" w:pos="0"/>
        </w:tabs>
        <w:suppressAutoHyphens/>
        <w:spacing w:line="240" w:lineRule="atLeast"/>
        <w:rPr>
          <w:rFonts w:ascii="Arial" w:hAnsi="Arial" w:cs="Arial"/>
          <w:b/>
          <w:bCs/>
          <w:color w:val="000000"/>
          <w:sz w:val="22"/>
          <w:szCs w:val="22"/>
        </w:rPr>
      </w:pPr>
    </w:p>
    <w:p w14:paraId="1033E026" w14:textId="77777777" w:rsidR="00D60F61" w:rsidRPr="00434883" w:rsidRDefault="00D60F61" w:rsidP="00D60F61">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LUBRICANTS</w:t>
      </w:r>
    </w:p>
    <w:p w14:paraId="312AC92E" w14:textId="77777777" w:rsidR="00D60F61" w:rsidRPr="000A273D" w:rsidRDefault="00D60F61" w:rsidP="00D60F61">
      <w:pPr>
        <w:widowControl/>
        <w:numPr>
          <w:ilvl w:val="0"/>
          <w:numId w:val="28"/>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Chain &amp; cable lubricants – 77%</w:t>
      </w:r>
    </w:p>
    <w:p w14:paraId="5174A61A" w14:textId="77777777" w:rsidR="00D60F61" w:rsidRPr="000A273D" w:rsidRDefault="00D60F61" w:rsidP="00D60F61">
      <w:pPr>
        <w:widowControl/>
        <w:numPr>
          <w:ilvl w:val="0"/>
          <w:numId w:val="28"/>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Corrosion preventatives – 53%</w:t>
      </w:r>
    </w:p>
    <w:p w14:paraId="03151CB9" w14:textId="77777777" w:rsidR="00D60F61" w:rsidRPr="000A273D" w:rsidRDefault="00D60F61" w:rsidP="00D60F61">
      <w:pPr>
        <w:widowControl/>
        <w:numPr>
          <w:ilvl w:val="0"/>
          <w:numId w:val="28"/>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Forming lubricants – 68%</w:t>
      </w:r>
    </w:p>
    <w:p w14:paraId="5BFBA08D" w14:textId="77777777" w:rsidR="00D60F61" w:rsidRPr="000A273D" w:rsidRDefault="00D60F61" w:rsidP="00D60F61">
      <w:pPr>
        <w:widowControl/>
        <w:numPr>
          <w:ilvl w:val="0"/>
          <w:numId w:val="28"/>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*Gear lubricants – 58%</w:t>
      </w:r>
    </w:p>
    <w:p w14:paraId="5F4B15AB" w14:textId="77777777" w:rsidR="00D60F61" w:rsidRDefault="00D60F61" w:rsidP="00D60F61">
      <w:pPr>
        <w:widowControl/>
        <w:tabs>
          <w:tab w:val="left" w:pos="0"/>
        </w:tabs>
        <w:suppressAutoHyphens/>
        <w:spacing w:line="240" w:lineRule="atLeast"/>
        <w:rPr>
          <w:rFonts w:ascii="Arial" w:hAnsi="Arial" w:cs="Arial"/>
          <w:b/>
          <w:bCs/>
          <w:color w:val="000000"/>
          <w:sz w:val="22"/>
          <w:szCs w:val="22"/>
        </w:rPr>
      </w:pPr>
    </w:p>
    <w:p w14:paraId="5E8B26CC" w14:textId="77777777" w:rsidR="00D60F61" w:rsidRDefault="00EB7548" w:rsidP="00D60F61">
      <w:pPr>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w:t>
      </w:r>
      <w:r w:rsidR="00D60F61">
        <w:rPr>
          <w:rFonts w:ascii="Arial" w:hAnsi="Arial" w:cs="Arial"/>
          <w:b/>
          <w:bCs/>
          <w:color w:val="000000"/>
          <w:sz w:val="22"/>
          <w:szCs w:val="22"/>
        </w:rPr>
        <w:t xml:space="preserve"> by May 14, 2009 except where denoted</w:t>
      </w:r>
    </w:p>
    <w:p w14:paraId="1B5C4C9C" w14:textId="77777777" w:rsidR="009837DF" w:rsidRDefault="009837DF" w:rsidP="00D60F61">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9" w:history="1">
        <w:r>
          <w:rPr>
            <w:rStyle w:val="Hyperlink"/>
          </w:rPr>
          <w:t>http://www.biopreferred.gov/files/Round_2_Final_Rule.pdf?SMSESSION=NO</w:t>
        </w:r>
      </w:hyperlink>
      <w:r>
        <w:rPr>
          <w:rFonts w:ascii="Arial" w:hAnsi="Arial" w:cs="Arial"/>
          <w:b/>
          <w:bCs/>
          <w:color w:val="000000"/>
          <w:sz w:val="22"/>
          <w:szCs w:val="22"/>
        </w:rPr>
        <w:t>)</w:t>
      </w:r>
    </w:p>
    <w:p w14:paraId="3EF3B0BF" w14:textId="77777777" w:rsidR="00C576AB" w:rsidRDefault="00C576AB" w:rsidP="00D60F61">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30" w:history="1">
        <w:r>
          <w:rPr>
            <w:rStyle w:val="Hyperlink"/>
          </w:rPr>
          <w:t>http://www.biopreferred.gov/files/Round_3_Final_Rule.pdf</w:t>
        </w:r>
      </w:hyperlink>
      <w:r>
        <w:rPr>
          <w:rFonts w:ascii="Arial" w:hAnsi="Arial" w:cs="Arial"/>
          <w:b/>
          <w:bCs/>
          <w:color w:val="000000"/>
          <w:sz w:val="22"/>
          <w:szCs w:val="22"/>
        </w:rPr>
        <w:t>)</w:t>
      </w:r>
    </w:p>
    <w:p w14:paraId="25D07272" w14:textId="77777777" w:rsidR="003830E4" w:rsidRPr="008B3FB4" w:rsidRDefault="003830E4" w:rsidP="00D60F61">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31" w:history="1">
        <w:r>
          <w:rPr>
            <w:rStyle w:val="Hyperlink"/>
          </w:rPr>
          <w:t>http://www.biopreferred.gov/files/Round_4_Final_Rule.pdf</w:t>
        </w:r>
      </w:hyperlink>
      <w:r>
        <w:rPr>
          <w:rFonts w:ascii="Arial" w:hAnsi="Arial" w:cs="Arial"/>
          <w:b/>
          <w:bCs/>
          <w:color w:val="000000"/>
          <w:sz w:val="22"/>
          <w:szCs w:val="22"/>
        </w:rPr>
        <w:t>)</w:t>
      </w:r>
    </w:p>
    <w:p w14:paraId="48C337D6" w14:textId="77777777" w:rsidR="00D60F61" w:rsidRPr="00434883" w:rsidRDefault="00D60F61" w:rsidP="00D60F61">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CLEANERS/SOLVENTS</w:t>
      </w:r>
    </w:p>
    <w:p w14:paraId="0441DDF8" w14:textId="77777777" w:rsidR="00D60F61" w:rsidRPr="00D03224" w:rsidRDefault="00D60F61" w:rsidP="00D60F61">
      <w:pPr>
        <w:widowControl/>
        <w:numPr>
          <w:ilvl w:val="0"/>
          <w:numId w:val="24"/>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Adhesive and mastic removers – 58%</w:t>
      </w:r>
    </w:p>
    <w:p w14:paraId="6DED22AC" w14:textId="77777777" w:rsidR="00D60F61" w:rsidRPr="00D03224" w:rsidRDefault="00D60F61" w:rsidP="00D60F61">
      <w:pPr>
        <w:widowControl/>
        <w:numPr>
          <w:ilvl w:val="0"/>
          <w:numId w:val="24"/>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Bath and s</w:t>
      </w:r>
      <w:r>
        <w:rPr>
          <w:rFonts w:ascii="Arial" w:hAnsi="Arial" w:cs="Arial"/>
          <w:color w:val="000000"/>
          <w:sz w:val="22"/>
          <w:szCs w:val="22"/>
        </w:rPr>
        <w:t xml:space="preserve">pa cleaners – 74% </w:t>
      </w:r>
      <w:r w:rsidRPr="00D03224">
        <w:rPr>
          <w:rFonts w:ascii="Arial" w:hAnsi="Arial" w:cs="Arial"/>
          <w:color w:val="000000"/>
          <w:sz w:val="22"/>
          <w:szCs w:val="22"/>
        </w:rPr>
        <w:t xml:space="preserve"> </w:t>
      </w:r>
    </w:p>
    <w:p w14:paraId="3D580770" w14:textId="77777777" w:rsidR="00D60F61" w:rsidRPr="00D03224" w:rsidRDefault="00D60F61" w:rsidP="00D60F61">
      <w:pPr>
        <w:widowControl/>
        <w:numPr>
          <w:ilvl w:val="0"/>
          <w:numId w:val="24"/>
        </w:numPr>
        <w:tabs>
          <w:tab w:val="clear" w:pos="360"/>
          <w:tab w:val="left" w:pos="180"/>
        </w:tabs>
        <w:autoSpaceDE/>
        <w:autoSpaceDN/>
        <w:adjustRightInd/>
        <w:ind w:left="180" w:hanging="180"/>
        <w:rPr>
          <w:rFonts w:ascii="Arial" w:hAnsi="Arial" w:cs="Arial"/>
          <w:sz w:val="22"/>
          <w:szCs w:val="22"/>
        </w:rPr>
      </w:pPr>
      <w:r w:rsidRPr="00D03224">
        <w:rPr>
          <w:rFonts w:ascii="Arial" w:hAnsi="Arial" w:cs="Arial"/>
          <w:sz w:val="22"/>
          <w:szCs w:val="22"/>
        </w:rPr>
        <w:t>Carpet and upho</w:t>
      </w:r>
      <w:r>
        <w:rPr>
          <w:rFonts w:ascii="Arial" w:hAnsi="Arial" w:cs="Arial"/>
          <w:sz w:val="22"/>
          <w:szCs w:val="22"/>
        </w:rPr>
        <w:t xml:space="preserve">lstery cleaners </w:t>
      </w:r>
    </w:p>
    <w:p w14:paraId="75221D57" w14:textId="77777777" w:rsidR="00D60F61" w:rsidRPr="00D03224" w:rsidRDefault="00D60F61" w:rsidP="00D60F61">
      <w:pPr>
        <w:widowControl/>
        <w:numPr>
          <w:ilvl w:val="1"/>
          <w:numId w:val="24"/>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General purpose cleaners – 54%</w:t>
      </w:r>
    </w:p>
    <w:p w14:paraId="38CC81A6" w14:textId="77777777" w:rsidR="00D60F61" w:rsidRPr="00D03224" w:rsidRDefault="00D60F61" w:rsidP="00D60F61">
      <w:pPr>
        <w:widowControl/>
        <w:numPr>
          <w:ilvl w:val="1"/>
          <w:numId w:val="24"/>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Spot removers – 7%</w:t>
      </w:r>
    </w:p>
    <w:p w14:paraId="18969EA4" w14:textId="77777777" w:rsidR="00D60F61" w:rsidRPr="00D03224" w:rsidRDefault="00D60F61" w:rsidP="00D60F61">
      <w:pPr>
        <w:widowControl/>
        <w:numPr>
          <w:ilvl w:val="0"/>
          <w:numId w:val="24"/>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Floo</w:t>
      </w:r>
      <w:r>
        <w:rPr>
          <w:rFonts w:ascii="Arial" w:hAnsi="Arial" w:cs="Arial"/>
          <w:color w:val="000000"/>
          <w:sz w:val="22"/>
          <w:szCs w:val="22"/>
        </w:rPr>
        <w:t>r strippers – 78%</w:t>
      </w:r>
    </w:p>
    <w:p w14:paraId="6550AB2E" w14:textId="77777777" w:rsidR="00D60F61" w:rsidRPr="00D03224" w:rsidRDefault="00D60F61" w:rsidP="00D60F61">
      <w:pPr>
        <w:widowControl/>
        <w:numPr>
          <w:ilvl w:val="0"/>
          <w:numId w:val="24"/>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Glass cleaners – 49%</w:t>
      </w:r>
    </w:p>
    <w:p w14:paraId="62C3E6FD" w14:textId="77777777" w:rsidR="00D60F61" w:rsidRPr="00D03224" w:rsidRDefault="00D60F61" w:rsidP="00D60F61">
      <w:pPr>
        <w:widowControl/>
        <w:numPr>
          <w:ilvl w:val="0"/>
          <w:numId w:val="24"/>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Graffiti and grease removers – 34%</w:t>
      </w:r>
    </w:p>
    <w:p w14:paraId="10816B9A" w14:textId="77777777" w:rsidR="00D60F61" w:rsidRPr="00D03224" w:rsidRDefault="00D60F61" w:rsidP="00D60F61">
      <w:pPr>
        <w:keepNext/>
        <w:keepLines/>
        <w:widowControl/>
        <w:numPr>
          <w:ilvl w:val="0"/>
          <w:numId w:val="25"/>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Hand cleaners</w:t>
      </w:r>
      <w:r>
        <w:rPr>
          <w:rFonts w:ascii="Arial" w:hAnsi="Arial" w:cs="Arial"/>
          <w:sz w:val="22"/>
          <w:szCs w:val="22"/>
        </w:rPr>
        <w:t xml:space="preserve"> and sanitizers </w:t>
      </w:r>
    </w:p>
    <w:p w14:paraId="5009B7CE" w14:textId="77777777" w:rsidR="00D60F61" w:rsidRPr="00D03224" w:rsidRDefault="00D60F61" w:rsidP="00D60F61">
      <w:pPr>
        <w:keepNext/>
        <w:keepLines/>
        <w:widowControl/>
        <w:numPr>
          <w:ilvl w:val="1"/>
          <w:numId w:val="25"/>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Hand cleaners – 64%</w:t>
      </w:r>
    </w:p>
    <w:p w14:paraId="1FDD30E8" w14:textId="77777777" w:rsidR="00D60F61" w:rsidRPr="00D03224" w:rsidRDefault="00D60F61" w:rsidP="00D60F61">
      <w:pPr>
        <w:keepNext/>
        <w:keepLines/>
        <w:widowControl/>
        <w:numPr>
          <w:ilvl w:val="1"/>
          <w:numId w:val="25"/>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Sanitizers – 73%</w:t>
      </w:r>
    </w:p>
    <w:p w14:paraId="03A9EA4F" w14:textId="77777777" w:rsidR="00D60F61" w:rsidRPr="00D03224" w:rsidRDefault="00D60F61" w:rsidP="00D60F61">
      <w:pPr>
        <w:widowControl/>
        <w:numPr>
          <w:ilvl w:val="0"/>
          <w:numId w:val="24"/>
        </w:numPr>
        <w:tabs>
          <w:tab w:val="clear" w:pos="360"/>
          <w:tab w:val="left" w:pos="174"/>
        </w:tabs>
        <w:suppressAutoHyphens/>
        <w:autoSpaceDE/>
        <w:autoSpaceDN/>
        <w:adjustRightInd/>
        <w:ind w:left="174" w:hanging="174"/>
        <w:rPr>
          <w:rFonts w:ascii="Arial" w:hAnsi="Arial" w:cs="Arial"/>
          <w:color w:val="000000"/>
          <w:sz w:val="22"/>
          <w:szCs w:val="22"/>
        </w:rPr>
      </w:pPr>
      <w:r>
        <w:rPr>
          <w:rFonts w:ascii="Arial" w:hAnsi="Arial" w:cs="Arial"/>
          <w:color w:val="000000"/>
          <w:sz w:val="22"/>
          <w:szCs w:val="22"/>
        </w:rPr>
        <w:t>Laundry products</w:t>
      </w:r>
    </w:p>
    <w:p w14:paraId="288E8AC1" w14:textId="77777777" w:rsidR="00D60F61" w:rsidRPr="00D03224" w:rsidRDefault="00D60F61" w:rsidP="00D60F61">
      <w:pPr>
        <w:widowControl/>
        <w:numPr>
          <w:ilvl w:val="1"/>
          <w:numId w:val="24"/>
        </w:numPr>
        <w:tabs>
          <w:tab w:val="clear" w:pos="1080"/>
          <w:tab w:val="left" w:pos="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General purpose laundry – 34%</w:t>
      </w:r>
    </w:p>
    <w:p w14:paraId="7F6DCE79" w14:textId="77777777" w:rsidR="00D60F61" w:rsidRPr="00D03224" w:rsidRDefault="00D60F61" w:rsidP="00D60F61">
      <w:pPr>
        <w:widowControl/>
        <w:numPr>
          <w:ilvl w:val="1"/>
          <w:numId w:val="24"/>
        </w:numPr>
        <w:tabs>
          <w:tab w:val="clear" w:pos="1080"/>
          <w:tab w:val="left" w:pos="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Pretreatment/spot removers – 46%</w:t>
      </w:r>
    </w:p>
    <w:p w14:paraId="3296F949" w14:textId="77777777" w:rsidR="00D60F61" w:rsidRPr="00D03224" w:rsidRDefault="00D60F61" w:rsidP="00D60F61">
      <w:pPr>
        <w:widowControl/>
        <w:tabs>
          <w:tab w:val="left" w:pos="174"/>
        </w:tabs>
        <w:suppressAutoHyphens/>
        <w:autoSpaceDE/>
        <w:autoSpaceDN/>
        <w:adjustRightInd/>
        <w:rPr>
          <w:rFonts w:ascii="Arial" w:hAnsi="Arial" w:cs="Arial"/>
          <w:color w:val="000000"/>
          <w:sz w:val="22"/>
          <w:szCs w:val="22"/>
        </w:rPr>
      </w:pPr>
    </w:p>
    <w:p w14:paraId="64E62CC6" w14:textId="77777777" w:rsidR="00D60F61" w:rsidRPr="00434883" w:rsidRDefault="00D60F61" w:rsidP="00D60F61">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CONSTRUCTION</w:t>
      </w:r>
    </w:p>
    <w:p w14:paraId="6D509E2A" w14:textId="77777777" w:rsidR="00D60F61" w:rsidRPr="00D03224" w:rsidRDefault="00D60F61" w:rsidP="00D60F61">
      <w:pPr>
        <w:widowControl/>
        <w:numPr>
          <w:ilvl w:val="0"/>
          <w:numId w:val="26"/>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*Carpets - 7%</w:t>
      </w:r>
    </w:p>
    <w:p w14:paraId="48D0A339" w14:textId="77777777" w:rsidR="00D60F61" w:rsidRPr="00D03224" w:rsidRDefault="00D60F61" w:rsidP="00D60F61">
      <w:pPr>
        <w:widowControl/>
        <w:numPr>
          <w:ilvl w:val="0"/>
          <w:numId w:val="26"/>
        </w:numPr>
        <w:tabs>
          <w:tab w:val="left" w:pos="174"/>
        </w:tabs>
        <w:suppressAutoHyphens/>
        <w:autoSpaceDE/>
        <w:autoSpaceDN/>
        <w:adjustRightInd/>
        <w:rPr>
          <w:rFonts w:ascii="Arial" w:hAnsi="Arial" w:cs="Arial"/>
          <w:color w:val="000000"/>
          <w:sz w:val="22"/>
          <w:szCs w:val="22"/>
        </w:rPr>
      </w:pPr>
      <w:r w:rsidRPr="00D03224">
        <w:rPr>
          <w:rFonts w:ascii="Arial" w:hAnsi="Arial" w:cs="Arial"/>
          <w:sz w:val="22"/>
          <w:szCs w:val="22"/>
        </w:rPr>
        <w:t>*Insulating foam (plastic) for residential and commercial construction – 7%</w:t>
      </w:r>
    </w:p>
    <w:p w14:paraId="0712A631" w14:textId="77777777" w:rsidR="00D60F61" w:rsidRPr="00D03224" w:rsidRDefault="00D60F61" w:rsidP="00D60F61">
      <w:pPr>
        <w:widowControl/>
        <w:numPr>
          <w:ilvl w:val="0"/>
          <w:numId w:val="24"/>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*Panels - c</w:t>
      </w:r>
      <w:r>
        <w:rPr>
          <w:rFonts w:ascii="Arial" w:hAnsi="Arial" w:cs="Arial"/>
          <w:sz w:val="22"/>
          <w:szCs w:val="22"/>
        </w:rPr>
        <w:t xml:space="preserve">omposite panels </w:t>
      </w:r>
    </w:p>
    <w:p w14:paraId="717E492A" w14:textId="77777777" w:rsidR="00D60F61" w:rsidRPr="00D03224" w:rsidRDefault="00D60F61" w:rsidP="00D60F61">
      <w:pPr>
        <w:widowControl/>
        <w:numPr>
          <w:ilvl w:val="1"/>
          <w:numId w:val="24"/>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Acoustical composite panels – 37%</w:t>
      </w:r>
    </w:p>
    <w:p w14:paraId="14C9C646" w14:textId="77777777" w:rsidR="00D60F61" w:rsidRPr="00D03224" w:rsidRDefault="00D60F61" w:rsidP="00D60F61">
      <w:pPr>
        <w:widowControl/>
        <w:numPr>
          <w:ilvl w:val="1"/>
          <w:numId w:val="24"/>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Interior panels – 55%</w:t>
      </w:r>
    </w:p>
    <w:p w14:paraId="1BC82234" w14:textId="77777777" w:rsidR="00D60F61" w:rsidRPr="00D03224" w:rsidRDefault="00D60F61" w:rsidP="00D60F61">
      <w:pPr>
        <w:widowControl/>
        <w:numPr>
          <w:ilvl w:val="1"/>
          <w:numId w:val="24"/>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Plastic lumber composite panels – 23%</w:t>
      </w:r>
    </w:p>
    <w:p w14:paraId="67D4F643" w14:textId="77777777" w:rsidR="00D60F61" w:rsidRPr="00D03224" w:rsidRDefault="00D60F61" w:rsidP="00D60F61">
      <w:pPr>
        <w:widowControl/>
        <w:numPr>
          <w:ilvl w:val="1"/>
          <w:numId w:val="24"/>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Structural interior panels – 89%</w:t>
      </w:r>
    </w:p>
    <w:p w14:paraId="6FF84C37" w14:textId="77777777" w:rsidR="00D60F61" w:rsidRPr="00D03224" w:rsidRDefault="00D60F61" w:rsidP="00D60F61">
      <w:pPr>
        <w:widowControl/>
        <w:numPr>
          <w:ilvl w:val="1"/>
          <w:numId w:val="24"/>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Structural wall panels – 94%</w:t>
      </w:r>
    </w:p>
    <w:p w14:paraId="2390DF0E" w14:textId="77777777" w:rsidR="00D60F61" w:rsidRPr="00B86332" w:rsidRDefault="00D60F61" w:rsidP="00D60F61">
      <w:pPr>
        <w:widowControl/>
        <w:numPr>
          <w:ilvl w:val="0"/>
          <w:numId w:val="25"/>
        </w:numPr>
        <w:tabs>
          <w:tab w:val="clear" w:pos="360"/>
          <w:tab w:val="num" w:pos="174"/>
        </w:tabs>
        <w:autoSpaceDE/>
        <w:autoSpaceDN/>
        <w:adjustRightInd/>
        <w:ind w:left="174" w:hanging="174"/>
        <w:rPr>
          <w:rFonts w:ascii="Arial" w:hAnsi="Arial" w:cs="Arial"/>
          <w:sz w:val="22"/>
          <w:szCs w:val="22"/>
        </w:rPr>
      </w:pPr>
      <w:r w:rsidRPr="00D03224">
        <w:rPr>
          <w:rFonts w:ascii="Arial" w:hAnsi="Arial" w:cs="Arial"/>
          <w:color w:val="000000"/>
          <w:sz w:val="22"/>
          <w:szCs w:val="22"/>
        </w:rPr>
        <w:t>Release fluids - concrete and asphalt – 87%</w:t>
      </w:r>
    </w:p>
    <w:p w14:paraId="07C9E658" w14:textId="77777777" w:rsidR="00B86332" w:rsidRPr="00D03224" w:rsidRDefault="00B86332" w:rsidP="00B86332">
      <w:pPr>
        <w:widowControl/>
        <w:autoSpaceDE/>
        <w:autoSpaceDN/>
        <w:adjustRightInd/>
        <w:rPr>
          <w:rFonts w:ascii="Arial" w:hAnsi="Arial" w:cs="Arial"/>
          <w:sz w:val="22"/>
          <w:szCs w:val="22"/>
        </w:rPr>
      </w:pPr>
    </w:p>
    <w:p w14:paraId="679671AB" w14:textId="77777777" w:rsidR="00D60F61" w:rsidRPr="00434883" w:rsidRDefault="00D60F61" w:rsidP="00D60F61">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DISHWARE</w:t>
      </w:r>
    </w:p>
    <w:p w14:paraId="119393B3" w14:textId="77777777" w:rsidR="00D60F61" w:rsidRPr="00D03224" w:rsidRDefault="00D60F61" w:rsidP="00D60F61">
      <w:pPr>
        <w:keepNext/>
        <w:keepLines/>
        <w:widowControl/>
        <w:numPr>
          <w:ilvl w:val="0"/>
          <w:numId w:val="25"/>
        </w:numPr>
        <w:tabs>
          <w:tab w:val="clear" w:pos="360"/>
          <w:tab w:val="num" w:pos="174"/>
        </w:tabs>
        <w:autoSpaceDE/>
        <w:autoSpaceDN/>
        <w:adjustRightInd/>
        <w:ind w:left="264" w:hanging="264"/>
        <w:rPr>
          <w:rFonts w:ascii="Arial" w:hAnsi="Arial" w:cs="Arial"/>
          <w:sz w:val="22"/>
          <w:szCs w:val="22"/>
        </w:rPr>
      </w:pPr>
      <w:r w:rsidRPr="00D03224">
        <w:rPr>
          <w:rFonts w:ascii="Arial" w:hAnsi="Arial" w:cs="Arial"/>
          <w:sz w:val="22"/>
          <w:szCs w:val="22"/>
        </w:rPr>
        <w:t>Cutlery -</w:t>
      </w:r>
      <w:r>
        <w:rPr>
          <w:rFonts w:ascii="Arial" w:hAnsi="Arial" w:cs="Arial"/>
          <w:sz w:val="22"/>
          <w:szCs w:val="22"/>
        </w:rPr>
        <w:t xml:space="preserve"> disposable – 48%</w:t>
      </w:r>
    </w:p>
    <w:p w14:paraId="6596070D" w14:textId="77777777" w:rsidR="00D60F61" w:rsidRPr="00D03224" w:rsidRDefault="00D60F61" w:rsidP="00D60F61">
      <w:pPr>
        <w:keepNext/>
        <w:keepLines/>
        <w:widowControl/>
        <w:numPr>
          <w:ilvl w:val="0"/>
          <w:numId w:val="25"/>
        </w:numPr>
        <w:tabs>
          <w:tab w:val="clear" w:pos="360"/>
          <w:tab w:val="num" w:pos="174"/>
        </w:tabs>
        <w:autoSpaceDE/>
        <w:autoSpaceDN/>
        <w:adjustRightInd/>
        <w:ind w:left="264" w:hanging="264"/>
        <w:rPr>
          <w:rFonts w:ascii="Arial" w:hAnsi="Arial" w:cs="Arial"/>
          <w:sz w:val="22"/>
          <w:szCs w:val="22"/>
        </w:rPr>
      </w:pPr>
      <w:r w:rsidRPr="00D03224">
        <w:rPr>
          <w:rFonts w:ascii="Arial" w:hAnsi="Arial" w:cs="Arial"/>
          <w:sz w:val="22"/>
          <w:szCs w:val="22"/>
        </w:rPr>
        <w:t>*Disposable</w:t>
      </w:r>
      <w:r>
        <w:rPr>
          <w:rFonts w:ascii="Arial" w:hAnsi="Arial" w:cs="Arial"/>
          <w:sz w:val="22"/>
          <w:szCs w:val="22"/>
        </w:rPr>
        <w:t xml:space="preserve"> containers – 72%</w:t>
      </w:r>
    </w:p>
    <w:p w14:paraId="4799736F" w14:textId="77777777" w:rsidR="00D60F61" w:rsidRPr="00D03224" w:rsidRDefault="00D60F61" w:rsidP="00D60F61">
      <w:pPr>
        <w:widowControl/>
        <w:tabs>
          <w:tab w:val="left" w:pos="174"/>
        </w:tabs>
        <w:suppressAutoHyphens/>
        <w:autoSpaceDE/>
        <w:autoSpaceDN/>
        <w:adjustRightInd/>
        <w:rPr>
          <w:rFonts w:ascii="Arial" w:hAnsi="Arial" w:cs="Arial"/>
          <w:color w:val="000000"/>
          <w:sz w:val="22"/>
          <w:szCs w:val="22"/>
        </w:rPr>
      </w:pPr>
    </w:p>
    <w:p w14:paraId="64EE50E0" w14:textId="77777777" w:rsidR="00D60F61" w:rsidRPr="00434883" w:rsidRDefault="00D60F61" w:rsidP="00D60F61">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LUBRICANTS</w:t>
      </w:r>
    </w:p>
    <w:p w14:paraId="25A17C44" w14:textId="77777777" w:rsidR="00D60F61" w:rsidRPr="00D03224" w:rsidRDefault="00D60F61" w:rsidP="00D60F61">
      <w:pPr>
        <w:widowControl/>
        <w:numPr>
          <w:ilvl w:val="0"/>
          <w:numId w:val="24"/>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2-cycle engine oils – 34%</w:t>
      </w:r>
    </w:p>
    <w:p w14:paraId="3F28FCD8" w14:textId="77777777" w:rsidR="00D60F61" w:rsidRPr="00D03224" w:rsidRDefault="00D60F61" w:rsidP="00D60F61">
      <w:pPr>
        <w:widowControl/>
        <w:numPr>
          <w:ilvl w:val="0"/>
          <w:numId w:val="24"/>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 xml:space="preserve">Firearm lubricants – 49% </w:t>
      </w:r>
    </w:p>
    <w:p w14:paraId="2278B087" w14:textId="77777777" w:rsidR="00D60F61" w:rsidRPr="00D03224" w:rsidRDefault="00D60F61" w:rsidP="00D60F61">
      <w:pPr>
        <w:keepNext/>
        <w:keepLines/>
        <w:widowControl/>
        <w:numPr>
          <w:ilvl w:val="0"/>
          <w:numId w:val="25"/>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Greases</w:t>
      </w:r>
    </w:p>
    <w:p w14:paraId="0B18FE84" w14:textId="77777777" w:rsidR="00D60F61" w:rsidRPr="00D03224" w:rsidRDefault="00D60F61" w:rsidP="00D60F61">
      <w:pPr>
        <w:keepNext/>
        <w:keepLines/>
        <w:widowControl/>
        <w:numPr>
          <w:ilvl w:val="1"/>
          <w:numId w:val="25"/>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Food grade -42%</w:t>
      </w:r>
    </w:p>
    <w:p w14:paraId="58E8CEC4" w14:textId="77777777" w:rsidR="00D60F61" w:rsidRPr="00D03224" w:rsidRDefault="00D60F61" w:rsidP="00D60F61">
      <w:pPr>
        <w:keepNext/>
        <w:keepLines/>
        <w:widowControl/>
        <w:numPr>
          <w:ilvl w:val="1"/>
          <w:numId w:val="25"/>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Multi-purpose – 7</w:t>
      </w:r>
      <w:r>
        <w:rPr>
          <w:rFonts w:ascii="Arial" w:hAnsi="Arial" w:cs="Arial"/>
          <w:sz w:val="22"/>
          <w:szCs w:val="22"/>
        </w:rPr>
        <w:t xml:space="preserve">2% </w:t>
      </w:r>
    </w:p>
    <w:p w14:paraId="7651139C" w14:textId="77777777" w:rsidR="00D60F61" w:rsidRPr="00D03224" w:rsidRDefault="00D60F61" w:rsidP="00D60F61">
      <w:pPr>
        <w:keepNext/>
        <w:keepLines/>
        <w:widowControl/>
        <w:numPr>
          <w:ilvl w:val="1"/>
          <w:numId w:val="25"/>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Rail track – 30%</w:t>
      </w:r>
    </w:p>
    <w:p w14:paraId="1F6A42C8" w14:textId="77777777" w:rsidR="00D60F61" w:rsidRPr="00D03224" w:rsidRDefault="00D60F61" w:rsidP="00D60F61">
      <w:pPr>
        <w:keepNext/>
        <w:keepLines/>
        <w:widowControl/>
        <w:numPr>
          <w:ilvl w:val="1"/>
          <w:numId w:val="25"/>
        </w:numPr>
        <w:tabs>
          <w:tab w:val="clear" w:pos="1080"/>
          <w:tab w:val="num" w:pos="360"/>
        </w:tabs>
        <w:autoSpaceDE/>
        <w:autoSpaceDN/>
        <w:adjustRightInd/>
        <w:ind w:left="360" w:hanging="180"/>
        <w:rPr>
          <w:rFonts w:ascii="Arial" w:hAnsi="Arial" w:cs="Arial"/>
          <w:sz w:val="22"/>
          <w:szCs w:val="22"/>
        </w:rPr>
      </w:pPr>
      <w:r>
        <w:rPr>
          <w:rFonts w:ascii="Arial" w:hAnsi="Arial" w:cs="Arial"/>
          <w:sz w:val="22"/>
          <w:szCs w:val="22"/>
        </w:rPr>
        <w:t>Truck – 71%</w:t>
      </w:r>
    </w:p>
    <w:p w14:paraId="4A90B6EA" w14:textId="77777777" w:rsidR="00D60F61" w:rsidRPr="00D03224" w:rsidRDefault="00D60F61" w:rsidP="00D60F61">
      <w:pPr>
        <w:keepNext/>
        <w:keepLines/>
        <w:widowControl/>
        <w:numPr>
          <w:ilvl w:val="1"/>
          <w:numId w:val="25"/>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Unspecified – 75%</w:t>
      </w:r>
    </w:p>
    <w:p w14:paraId="2CC61B0E" w14:textId="77777777" w:rsidR="00D60F61" w:rsidRPr="00D03224" w:rsidRDefault="00D60F61" w:rsidP="00D60F61">
      <w:pPr>
        <w:keepNext/>
        <w:keepLines/>
        <w:widowControl/>
        <w:numPr>
          <w:ilvl w:val="0"/>
          <w:numId w:val="24"/>
        </w:numPr>
        <w:tabs>
          <w:tab w:val="clear" w:pos="360"/>
          <w:tab w:val="num"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Metalworking fluids—straight oils</w:t>
      </w:r>
    </w:p>
    <w:p w14:paraId="4708BF14" w14:textId="77777777" w:rsidR="00D60F61" w:rsidRPr="00D03224" w:rsidRDefault="00D60F61" w:rsidP="00D60F61">
      <w:pPr>
        <w:keepNext/>
        <w:keepLines/>
        <w:widowControl/>
        <w:numPr>
          <w:ilvl w:val="1"/>
          <w:numId w:val="24"/>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 xml:space="preserve">Straight oils – 66% </w:t>
      </w:r>
    </w:p>
    <w:p w14:paraId="359737AF" w14:textId="77777777" w:rsidR="00D60F61" w:rsidRPr="00D03224" w:rsidRDefault="00D60F61" w:rsidP="00D60F61">
      <w:pPr>
        <w:keepNext/>
        <w:keepLines/>
        <w:widowControl/>
        <w:numPr>
          <w:ilvl w:val="1"/>
          <w:numId w:val="24"/>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General purpose soluble, semi-synthetic, synthetic – 57%</w:t>
      </w:r>
    </w:p>
    <w:p w14:paraId="0540111D" w14:textId="77777777" w:rsidR="00D60F61" w:rsidRPr="00D03224" w:rsidRDefault="00D60F61" w:rsidP="00D60F61">
      <w:pPr>
        <w:keepNext/>
        <w:keepLines/>
        <w:widowControl/>
        <w:numPr>
          <w:ilvl w:val="1"/>
          <w:numId w:val="24"/>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High performance soluble, semi-synthetic, synthetic – 40%</w:t>
      </w:r>
    </w:p>
    <w:p w14:paraId="05DD4587" w14:textId="77777777" w:rsidR="00D60F61" w:rsidRPr="00D03224" w:rsidRDefault="00D60F61" w:rsidP="00D60F61">
      <w:pPr>
        <w:widowControl/>
        <w:tabs>
          <w:tab w:val="left" w:pos="174"/>
        </w:tabs>
        <w:suppressAutoHyphens/>
        <w:autoSpaceDE/>
        <w:autoSpaceDN/>
        <w:adjustRightInd/>
        <w:rPr>
          <w:rFonts w:ascii="Arial" w:hAnsi="Arial" w:cs="Arial"/>
          <w:color w:val="000000"/>
          <w:sz w:val="22"/>
          <w:szCs w:val="22"/>
        </w:rPr>
      </w:pPr>
    </w:p>
    <w:p w14:paraId="14C1042B" w14:textId="77777777" w:rsidR="00D60F61" w:rsidRPr="00434883" w:rsidRDefault="00D60F61" w:rsidP="00D60F61">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SEALANTS</w:t>
      </w:r>
    </w:p>
    <w:p w14:paraId="4BC99AF8" w14:textId="77777777" w:rsidR="00D60F61" w:rsidRPr="00D03224" w:rsidRDefault="00D60F61" w:rsidP="00D60F61">
      <w:pPr>
        <w:widowControl/>
        <w:numPr>
          <w:ilvl w:val="0"/>
          <w:numId w:val="24"/>
        </w:numPr>
        <w:tabs>
          <w:tab w:val="clear" w:pos="360"/>
          <w:tab w:val="num"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Wood and c</w:t>
      </w:r>
      <w:r>
        <w:rPr>
          <w:rFonts w:ascii="Arial" w:hAnsi="Arial" w:cs="Arial"/>
          <w:color w:val="000000"/>
          <w:sz w:val="22"/>
          <w:szCs w:val="22"/>
        </w:rPr>
        <w:t xml:space="preserve">oncrete sealers </w:t>
      </w:r>
    </w:p>
    <w:p w14:paraId="104B0286" w14:textId="77777777" w:rsidR="00D60F61" w:rsidRPr="00D03224" w:rsidRDefault="00D60F61" w:rsidP="00D60F61">
      <w:pPr>
        <w:widowControl/>
        <w:numPr>
          <w:ilvl w:val="1"/>
          <w:numId w:val="24"/>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Membrane concrete sealers – 11%</w:t>
      </w:r>
    </w:p>
    <w:p w14:paraId="28AC8DC5" w14:textId="77777777" w:rsidR="00D60F61" w:rsidRPr="00D03224" w:rsidRDefault="00D60F61" w:rsidP="00D60F61">
      <w:pPr>
        <w:widowControl/>
        <w:numPr>
          <w:ilvl w:val="1"/>
          <w:numId w:val="24"/>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Penetrating liquid sealers – 79%</w:t>
      </w:r>
    </w:p>
    <w:p w14:paraId="7EC79627" w14:textId="77777777" w:rsidR="00D60F61" w:rsidRPr="00D03224" w:rsidRDefault="00D60F61" w:rsidP="00D60F61">
      <w:pPr>
        <w:widowControl/>
        <w:tabs>
          <w:tab w:val="left" w:pos="174"/>
        </w:tabs>
        <w:suppressAutoHyphens/>
        <w:autoSpaceDE/>
        <w:autoSpaceDN/>
        <w:adjustRightInd/>
        <w:rPr>
          <w:rFonts w:ascii="Arial" w:hAnsi="Arial" w:cs="Arial"/>
          <w:color w:val="000000"/>
          <w:sz w:val="22"/>
          <w:szCs w:val="22"/>
        </w:rPr>
      </w:pPr>
    </w:p>
    <w:p w14:paraId="49D86355" w14:textId="77777777" w:rsidR="00D60F61" w:rsidRPr="00434883" w:rsidRDefault="00D60F61" w:rsidP="00D60F61">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OTHER</w:t>
      </w:r>
    </w:p>
    <w:p w14:paraId="0D6795D0" w14:textId="77777777" w:rsidR="00D60F61" w:rsidRPr="00D03224" w:rsidRDefault="00D60F61" w:rsidP="00D60F61">
      <w:pPr>
        <w:widowControl/>
        <w:numPr>
          <w:ilvl w:val="0"/>
          <w:numId w:val="24"/>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De-icers - general purpo</w:t>
      </w:r>
      <w:r>
        <w:rPr>
          <w:rFonts w:ascii="Arial" w:hAnsi="Arial" w:cs="Arial"/>
          <w:color w:val="000000"/>
          <w:sz w:val="22"/>
          <w:szCs w:val="22"/>
        </w:rPr>
        <w:t>se de-icers – 93%</w:t>
      </w:r>
    </w:p>
    <w:p w14:paraId="59EB0F8C" w14:textId="77777777" w:rsidR="00D60F61" w:rsidRPr="00D03224" w:rsidRDefault="00D60F61" w:rsidP="00D60F61">
      <w:pPr>
        <w:widowControl/>
        <w:numPr>
          <w:ilvl w:val="0"/>
          <w:numId w:val="24"/>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Dust suppressants – 85%</w:t>
      </w:r>
    </w:p>
    <w:p w14:paraId="29C05689" w14:textId="77777777" w:rsidR="00D60F61" w:rsidRPr="00D03224" w:rsidRDefault="00D60F61" w:rsidP="00D60F61">
      <w:pPr>
        <w:widowControl/>
        <w:numPr>
          <w:ilvl w:val="0"/>
          <w:numId w:val="24"/>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*Fertilizers - 71%</w:t>
      </w:r>
    </w:p>
    <w:p w14:paraId="52C49618" w14:textId="77777777" w:rsidR="00D60F61" w:rsidRPr="00D03224" w:rsidRDefault="00D60F61" w:rsidP="00D60F61">
      <w:pPr>
        <w:keepNext/>
        <w:keepLines/>
        <w:widowControl/>
        <w:numPr>
          <w:ilvl w:val="0"/>
          <w:numId w:val="25"/>
        </w:numPr>
        <w:tabs>
          <w:tab w:val="clear" w:pos="360"/>
          <w:tab w:val="num" w:pos="174"/>
        </w:tabs>
        <w:autoSpaceDE/>
        <w:autoSpaceDN/>
        <w:adjustRightInd/>
        <w:ind w:left="174" w:hanging="174"/>
        <w:rPr>
          <w:rFonts w:ascii="Arial" w:hAnsi="Arial" w:cs="Arial"/>
          <w:sz w:val="22"/>
          <w:szCs w:val="22"/>
        </w:rPr>
      </w:pPr>
      <w:r>
        <w:rPr>
          <w:rFonts w:ascii="Arial" w:hAnsi="Arial" w:cs="Arial"/>
          <w:sz w:val="22"/>
          <w:szCs w:val="22"/>
        </w:rPr>
        <w:t>Films</w:t>
      </w:r>
    </w:p>
    <w:p w14:paraId="5ABEE5C4" w14:textId="77777777" w:rsidR="00D60F61" w:rsidRPr="00D03224" w:rsidRDefault="00D60F61" w:rsidP="00D60F61">
      <w:pPr>
        <w:keepNext/>
        <w:keepLines/>
        <w:widowControl/>
        <w:numPr>
          <w:ilvl w:val="1"/>
          <w:numId w:val="25"/>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Non-durable – 85%</w:t>
      </w:r>
    </w:p>
    <w:p w14:paraId="6881823E" w14:textId="77777777" w:rsidR="00D60F61" w:rsidRPr="00D03224" w:rsidRDefault="00D60F61" w:rsidP="00D60F61">
      <w:pPr>
        <w:keepNext/>
        <w:keepLines/>
        <w:widowControl/>
        <w:numPr>
          <w:ilvl w:val="1"/>
          <w:numId w:val="25"/>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*Semi-durable (plastic bags) – 45%</w:t>
      </w:r>
    </w:p>
    <w:p w14:paraId="4B6E6FE5" w14:textId="77777777" w:rsidR="00D60F61" w:rsidRPr="00D03224" w:rsidRDefault="00D60F61" w:rsidP="00D60F61">
      <w:pPr>
        <w:widowControl/>
        <w:numPr>
          <w:ilvl w:val="0"/>
          <w:numId w:val="25"/>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Fluid fill</w:t>
      </w:r>
      <w:r>
        <w:rPr>
          <w:rFonts w:ascii="Arial" w:hAnsi="Arial" w:cs="Arial"/>
          <w:sz w:val="22"/>
          <w:szCs w:val="22"/>
        </w:rPr>
        <w:t>ed transformers</w:t>
      </w:r>
    </w:p>
    <w:p w14:paraId="66C78931" w14:textId="77777777" w:rsidR="00D60F61" w:rsidRPr="00D03224" w:rsidRDefault="00D60F61" w:rsidP="00D60F61">
      <w:pPr>
        <w:widowControl/>
        <w:numPr>
          <w:ilvl w:val="1"/>
          <w:numId w:val="25"/>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Synthetic esterbased transformer fluids – 66%</w:t>
      </w:r>
    </w:p>
    <w:p w14:paraId="0FE71750" w14:textId="77777777" w:rsidR="00D60F61" w:rsidRPr="00D03224" w:rsidRDefault="00D60F61" w:rsidP="00D60F61">
      <w:pPr>
        <w:widowControl/>
        <w:numPr>
          <w:ilvl w:val="1"/>
          <w:numId w:val="25"/>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Vegetable oil-based transformer fluids – 95%</w:t>
      </w:r>
    </w:p>
    <w:p w14:paraId="2F760ADD" w14:textId="77777777" w:rsidR="00D60F61" w:rsidRPr="00D03224" w:rsidRDefault="00D60F61" w:rsidP="00D60F61">
      <w:pPr>
        <w:widowControl/>
        <w:numPr>
          <w:ilvl w:val="0"/>
          <w:numId w:val="24"/>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*Hydraulic fluids - stationar</w:t>
      </w:r>
      <w:r>
        <w:rPr>
          <w:rFonts w:ascii="Arial" w:hAnsi="Arial" w:cs="Arial"/>
          <w:sz w:val="22"/>
          <w:szCs w:val="22"/>
        </w:rPr>
        <w:t>y equipment – 44%</w:t>
      </w:r>
    </w:p>
    <w:p w14:paraId="5E8B9FF8" w14:textId="77777777" w:rsidR="00D60F61" w:rsidRPr="00D03224" w:rsidRDefault="00D60F61" w:rsidP="00D60F61">
      <w:pPr>
        <w:widowControl/>
        <w:numPr>
          <w:ilvl w:val="0"/>
          <w:numId w:val="24"/>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Lip care products – 82%</w:t>
      </w:r>
    </w:p>
    <w:p w14:paraId="2D84C536" w14:textId="77777777" w:rsidR="00D60F61" w:rsidRPr="00D03224" w:rsidRDefault="00D60F61" w:rsidP="00D60F61">
      <w:pPr>
        <w:widowControl/>
        <w:numPr>
          <w:ilvl w:val="0"/>
          <w:numId w:val="24"/>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*Sorbents – 89% (proposed 52%)</w:t>
      </w:r>
    </w:p>
    <w:p w14:paraId="598E7378" w14:textId="77777777" w:rsidR="00D60F61" w:rsidRDefault="00D60F61" w:rsidP="00D60F61">
      <w:pPr>
        <w:keepNext/>
        <w:keepLines/>
        <w:tabs>
          <w:tab w:val="left" w:pos="0"/>
        </w:tabs>
        <w:suppressAutoHyphens/>
        <w:spacing w:line="240" w:lineRule="atLeast"/>
        <w:rPr>
          <w:rFonts w:ascii="Arial" w:hAnsi="Arial" w:cs="Arial"/>
          <w:b/>
          <w:bCs/>
          <w:color w:val="000000"/>
          <w:sz w:val="22"/>
          <w:szCs w:val="22"/>
        </w:rPr>
      </w:pPr>
    </w:p>
    <w:p w14:paraId="48F0AE0A" w14:textId="77777777" w:rsidR="00D60F61" w:rsidRDefault="00EB7548" w:rsidP="00D60F61">
      <w:pPr>
        <w:keepNext/>
        <w:keepLines/>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w:t>
      </w:r>
      <w:r w:rsidR="00D60F61">
        <w:rPr>
          <w:rFonts w:ascii="Arial" w:hAnsi="Arial" w:cs="Arial"/>
          <w:b/>
          <w:bCs/>
          <w:color w:val="000000"/>
          <w:sz w:val="22"/>
          <w:szCs w:val="22"/>
        </w:rPr>
        <w:t xml:space="preserve"> by March 16, 2007 except where denoted</w:t>
      </w:r>
    </w:p>
    <w:p w14:paraId="5451A19B" w14:textId="77777777" w:rsidR="009837DF" w:rsidRPr="008B3FB4" w:rsidRDefault="009837DF" w:rsidP="00D60F61">
      <w:pPr>
        <w:keepNext/>
        <w:keepLine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32" w:history="1">
        <w:r>
          <w:rPr>
            <w:rStyle w:val="Hyperlink"/>
          </w:rPr>
          <w:t>http://www.biopreferred.gov/files/Round_1_Final_Rule.pdf</w:t>
        </w:r>
      </w:hyperlink>
      <w:r>
        <w:rPr>
          <w:rFonts w:ascii="Arial" w:hAnsi="Arial" w:cs="Arial"/>
          <w:b/>
          <w:bCs/>
          <w:color w:val="000000"/>
          <w:sz w:val="22"/>
          <w:szCs w:val="22"/>
        </w:rPr>
        <w:t>)</w:t>
      </w:r>
    </w:p>
    <w:p w14:paraId="5AB18755" w14:textId="77777777" w:rsidR="00D60F61" w:rsidRDefault="00D60F61" w:rsidP="00D60F61">
      <w:pPr>
        <w:keepNext/>
        <w:keepLines/>
        <w:numPr>
          <w:ilvl w:val="0"/>
          <w:numId w:val="23"/>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Lubricants, penetrating – 68% biobased content by weight</w:t>
      </w:r>
    </w:p>
    <w:p w14:paraId="67A1A16B" w14:textId="77777777" w:rsidR="00D60F61" w:rsidRDefault="00D60F61" w:rsidP="00D60F61">
      <w:pPr>
        <w:keepNext/>
        <w:keepLines/>
        <w:numPr>
          <w:ilvl w:val="0"/>
          <w:numId w:val="23"/>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Diesel fuel additives – 90%</w:t>
      </w:r>
    </w:p>
    <w:p w14:paraId="3EBA6209" w14:textId="77777777" w:rsidR="00D60F61" w:rsidRDefault="00D60F61" w:rsidP="00D60F61">
      <w:pPr>
        <w:numPr>
          <w:ilvl w:val="0"/>
          <w:numId w:val="23"/>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Urethane roof coating/sealant – 20%</w:t>
      </w:r>
    </w:p>
    <w:p w14:paraId="0F4FB6C9" w14:textId="77777777" w:rsidR="00D60F61" w:rsidRDefault="00D60F61" w:rsidP="00D60F61">
      <w:pPr>
        <w:numPr>
          <w:ilvl w:val="0"/>
          <w:numId w:val="23"/>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Hydraulic fluids for mobile equipment (tractors, etc.) – 44%</w:t>
      </w:r>
    </w:p>
    <w:p w14:paraId="0023E363" w14:textId="77777777" w:rsidR="00D60F61" w:rsidRDefault="00D60F61" w:rsidP="00D60F61">
      <w:pPr>
        <w:numPr>
          <w:ilvl w:val="0"/>
          <w:numId w:val="23"/>
        </w:numPr>
        <w:tabs>
          <w:tab w:val="clear" w:pos="1080"/>
          <w:tab w:val="left" w:pos="0"/>
          <w:tab w:val="num" w:pos="360"/>
        </w:tabs>
        <w:suppressAutoHyphens/>
        <w:spacing w:line="240" w:lineRule="atLeast"/>
        <w:ind w:left="360"/>
        <w:rPr>
          <w:rFonts w:ascii="Arial" w:hAnsi="Arial" w:cs="Arial"/>
          <w:bCs/>
          <w:color w:val="000000"/>
          <w:sz w:val="22"/>
          <w:szCs w:val="22"/>
        </w:rPr>
      </w:pPr>
      <w:bookmarkStart w:id="14" w:name="OLE_LINK416"/>
      <w:bookmarkStart w:id="15" w:name="OLE_LINK417"/>
      <w:r>
        <w:rPr>
          <w:rFonts w:ascii="Arial" w:hAnsi="Arial" w:cs="Arial"/>
          <w:bCs/>
          <w:color w:val="000000"/>
          <w:sz w:val="22"/>
          <w:szCs w:val="22"/>
        </w:rPr>
        <w:t xml:space="preserve">Bedding, bed linens, towels </w:t>
      </w:r>
      <w:r>
        <w:rPr>
          <w:rFonts w:ascii="Arial" w:hAnsi="Arial" w:cs="Arial"/>
          <w:b/>
          <w:bCs/>
          <w:color w:val="000000"/>
          <w:sz w:val="22"/>
          <w:szCs w:val="22"/>
        </w:rPr>
        <w:t>(November 20, 2007 preference compliance date)</w:t>
      </w:r>
      <w:r>
        <w:rPr>
          <w:rFonts w:ascii="Arial" w:hAnsi="Arial" w:cs="Arial"/>
          <w:bCs/>
          <w:color w:val="000000"/>
          <w:sz w:val="22"/>
          <w:szCs w:val="22"/>
        </w:rPr>
        <w:t xml:space="preserve"> – 12%</w:t>
      </w:r>
    </w:p>
    <w:bookmarkEnd w:id="14"/>
    <w:bookmarkEnd w:id="15"/>
    <w:p w14:paraId="7BD70070" w14:textId="77777777" w:rsidR="00D60F61" w:rsidRPr="00F740C1" w:rsidRDefault="00D60F61" w:rsidP="00D60F61">
      <w:pPr>
        <w:numPr>
          <w:ilvl w:val="0"/>
          <w:numId w:val="23"/>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 xml:space="preserve">Water tank coating/sealant </w:t>
      </w:r>
      <w:r>
        <w:rPr>
          <w:rFonts w:ascii="Arial" w:hAnsi="Arial" w:cs="Arial"/>
          <w:b/>
          <w:bCs/>
          <w:color w:val="000000"/>
          <w:sz w:val="22"/>
          <w:szCs w:val="22"/>
        </w:rPr>
        <w:t>(November 20, 2007 preference compliance date)</w:t>
      </w:r>
      <w:r>
        <w:rPr>
          <w:rFonts w:ascii="Arial" w:hAnsi="Arial" w:cs="Arial"/>
          <w:bCs/>
          <w:color w:val="000000"/>
          <w:sz w:val="22"/>
          <w:szCs w:val="22"/>
        </w:rPr>
        <w:t xml:space="preserve"> – 59</w:t>
      </w:r>
      <w:r w:rsidRPr="00F740C1">
        <w:rPr>
          <w:rFonts w:ascii="Arial" w:hAnsi="Arial" w:cs="Arial"/>
          <w:bCs/>
          <w:color w:val="000000"/>
          <w:sz w:val="22"/>
          <w:szCs w:val="22"/>
        </w:rPr>
        <w:t>%</w:t>
      </w:r>
    </w:p>
    <w:p w14:paraId="0238C0BA" w14:textId="77777777" w:rsidR="00D60F61" w:rsidRPr="00D03224" w:rsidRDefault="00D60F61" w:rsidP="00B86332">
      <w:pPr>
        <w:keepNext/>
        <w:keepLines/>
        <w:tabs>
          <w:tab w:val="left" w:pos="360"/>
        </w:tabs>
        <w:suppressAutoHyphens/>
        <w:spacing w:line="240" w:lineRule="atLeast"/>
        <w:ind w:left="360" w:hanging="360"/>
        <w:rPr>
          <w:rFonts w:ascii="Arial" w:hAnsi="Arial" w:cs="Arial"/>
          <w:b/>
          <w:bCs/>
          <w:color w:val="000000"/>
          <w:sz w:val="22"/>
          <w:szCs w:val="22"/>
        </w:rPr>
      </w:pPr>
      <w:r w:rsidRPr="00D03224">
        <w:rPr>
          <w:rFonts w:ascii="Arial" w:hAnsi="Arial" w:cs="Arial"/>
          <w:sz w:val="22"/>
          <w:szCs w:val="22"/>
        </w:rPr>
        <w:t>*</w:t>
      </w:r>
      <w:r w:rsidR="00B86332">
        <w:rPr>
          <w:rFonts w:ascii="Arial" w:hAnsi="Arial" w:cs="Arial"/>
          <w:sz w:val="22"/>
          <w:szCs w:val="22"/>
        </w:rPr>
        <w:tab/>
      </w:r>
      <w:r w:rsidRPr="00D03224">
        <w:rPr>
          <w:rFonts w:ascii="Arial" w:hAnsi="Arial" w:cs="Arial"/>
          <w:sz w:val="22"/>
          <w:szCs w:val="22"/>
        </w:rPr>
        <w:t xml:space="preserve"> May overlap with recycled content requirements.  Recycled content requirements have precedence.</w:t>
      </w:r>
    </w:p>
    <w:p w14:paraId="564660FB" w14:textId="77777777" w:rsidR="00D60F61" w:rsidRDefault="00D60F61" w:rsidP="00D60F61">
      <w:pPr>
        <w:rPr>
          <w:rFonts w:ascii="Arial" w:hAnsi="Arial" w:cs="Arial"/>
          <w:sz w:val="22"/>
          <w:szCs w:val="22"/>
        </w:rPr>
      </w:pPr>
      <w:r w:rsidRPr="00D03224">
        <w:rPr>
          <w:rFonts w:ascii="Arial" w:hAnsi="Arial" w:cs="Arial"/>
          <w:bCs/>
          <w:color w:val="000000"/>
          <w:sz w:val="22"/>
          <w:szCs w:val="22"/>
        </w:rPr>
        <w:t xml:space="preserve">Regulations:  </w:t>
      </w:r>
      <w:hyperlink r:id="rId33" w:history="1">
        <w:r w:rsidR="00EB7548" w:rsidRPr="0039514C">
          <w:rPr>
            <w:rStyle w:val="Hyperlink"/>
            <w:rFonts w:ascii="Arial" w:hAnsi="Arial" w:cs="Arial"/>
            <w:sz w:val="22"/>
            <w:szCs w:val="22"/>
          </w:rPr>
          <w:t>http://www.biopreferred.gov/ProposedAndFinalRegulations.aspx</w:t>
        </w:r>
      </w:hyperlink>
    </w:p>
    <w:p w14:paraId="65036CFA" w14:textId="77777777" w:rsidR="00D60F61" w:rsidRPr="00443427" w:rsidRDefault="00D60F61" w:rsidP="00D60F61">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24"/>
          <w:szCs w:val="24"/>
          <w:u w:val="single"/>
        </w:rPr>
        <w:t>SOURCES OF INFORMATION</w:t>
      </w:r>
      <w:r>
        <w:rPr>
          <w:rFonts w:ascii="Arial" w:hAnsi="Arial" w:cs="Arial"/>
          <w:b/>
          <w:bCs/>
          <w:color w:val="000000"/>
          <w:sz w:val="24"/>
          <w:szCs w:val="24"/>
          <w:u w:val="single"/>
        </w:rPr>
        <w:t xml:space="preserve"> </w:t>
      </w:r>
    </w:p>
    <w:p w14:paraId="4F78A3F6" w14:textId="77777777" w:rsidR="002F6C38" w:rsidRDefault="002F6C38" w:rsidP="00D60F61">
      <w:pPr>
        <w:keepNext/>
        <w:keepLines/>
        <w:widowControl/>
        <w:tabs>
          <w:tab w:val="left" w:pos="0"/>
        </w:tabs>
        <w:suppressAutoHyphens/>
        <w:spacing w:line="240" w:lineRule="atLeast"/>
        <w:rPr>
          <w:rFonts w:ascii="Arial" w:hAnsi="Arial" w:cs="Arial"/>
          <w:b/>
          <w:bCs/>
          <w:color w:val="000000"/>
          <w:sz w:val="22"/>
          <w:szCs w:val="22"/>
        </w:rPr>
      </w:pPr>
    </w:p>
    <w:p w14:paraId="6236F8D8" w14:textId="77777777" w:rsidR="00D60F61" w:rsidRPr="00443427" w:rsidRDefault="00D60F61" w:rsidP="00D60F61">
      <w:pPr>
        <w:keepNext/>
        <w:keepLines/>
        <w:widowControl/>
        <w:tabs>
          <w:tab w:val="left" w:pos="0"/>
        </w:tabs>
        <w:suppressAutoHyphens/>
        <w:spacing w:line="240" w:lineRule="atLeast"/>
        <w:rPr>
          <w:rFonts w:ascii="Arial" w:hAnsi="Arial" w:cs="Arial"/>
          <w:color w:val="000000"/>
          <w:sz w:val="22"/>
          <w:szCs w:val="22"/>
        </w:rPr>
      </w:pPr>
      <w:r w:rsidRPr="00443427">
        <w:rPr>
          <w:rFonts w:ascii="Arial" w:hAnsi="Arial" w:cs="Arial"/>
          <w:b/>
          <w:bCs/>
          <w:color w:val="000000"/>
          <w:sz w:val="22"/>
          <w:szCs w:val="22"/>
        </w:rPr>
        <w:t>DOE’s “</w:t>
      </w:r>
      <w:r w:rsidR="00C73B16">
        <w:rPr>
          <w:rFonts w:ascii="Arial" w:hAnsi="Arial" w:cs="Arial"/>
          <w:b/>
          <w:bCs/>
          <w:color w:val="000000"/>
          <w:sz w:val="22"/>
          <w:szCs w:val="22"/>
        </w:rPr>
        <w:t>Sustainable Acquisition</w:t>
      </w:r>
      <w:r w:rsidRPr="00443427">
        <w:rPr>
          <w:rFonts w:ascii="Arial" w:hAnsi="Arial" w:cs="Arial"/>
          <w:b/>
          <w:bCs/>
          <w:color w:val="000000"/>
          <w:sz w:val="22"/>
          <w:szCs w:val="22"/>
        </w:rPr>
        <w:t xml:space="preserve"> Program” website for access to the reporting site, annual report, teleconference agenda and minutes, and sources of helpful information</w:t>
      </w:r>
    </w:p>
    <w:p w14:paraId="71F5668F" w14:textId="77777777" w:rsidR="00D60F61" w:rsidRPr="00443427" w:rsidRDefault="00C73B16" w:rsidP="00D60F61">
      <w:pPr>
        <w:keepNext/>
        <w:keepLines/>
        <w:widowControl/>
        <w:tabs>
          <w:tab w:val="left" w:pos="0"/>
        </w:tabs>
        <w:suppressAutoHyphens/>
        <w:spacing w:line="240" w:lineRule="atLeast"/>
        <w:rPr>
          <w:rFonts w:ascii="Arial" w:hAnsi="Arial" w:cs="Arial"/>
          <w:color w:val="000000"/>
          <w:sz w:val="22"/>
          <w:szCs w:val="22"/>
        </w:rPr>
      </w:pPr>
      <w:r>
        <w:rPr>
          <w:rFonts w:ascii="Arial" w:hAnsi="Arial" w:cs="Arial"/>
          <w:color w:val="000000"/>
          <w:sz w:val="22"/>
          <w:szCs w:val="22"/>
        </w:rPr>
        <w:t>U.S. Department of Energy</w:t>
      </w:r>
    </w:p>
    <w:p w14:paraId="6E6C71F5" w14:textId="77777777" w:rsidR="00C73B16" w:rsidRPr="00C73B16" w:rsidRDefault="00C73B16" w:rsidP="00C73B16">
      <w:pPr>
        <w:rPr>
          <w:rFonts w:ascii="Arial" w:eastAsia="Batang" w:hAnsi="Arial" w:cs="Arial"/>
          <w:bCs/>
          <w:sz w:val="22"/>
          <w:szCs w:val="22"/>
          <w:lang w:eastAsia="ko-KR"/>
        </w:rPr>
      </w:pPr>
      <w:hyperlink r:id="rId34" w:history="1">
        <w:r w:rsidRPr="00C73B16">
          <w:rPr>
            <w:rStyle w:val="Hyperlink"/>
            <w:rFonts w:ascii="Arial" w:eastAsia="Batang" w:hAnsi="Arial" w:cs="Arial"/>
            <w:bCs/>
            <w:color w:val="auto"/>
            <w:sz w:val="22"/>
            <w:szCs w:val="22"/>
            <w:lang w:eastAsia="ko-KR"/>
          </w:rPr>
          <w:t>http://www.fedcenter.gov/sustainableacquisition</w:t>
        </w:r>
      </w:hyperlink>
    </w:p>
    <w:p w14:paraId="515CC781" w14:textId="77777777" w:rsidR="00D60F61" w:rsidRDefault="00D60F61" w:rsidP="00D60F61">
      <w:pPr>
        <w:widowControl/>
        <w:tabs>
          <w:tab w:val="left" w:pos="0"/>
        </w:tabs>
        <w:suppressAutoHyphens/>
        <w:spacing w:line="240" w:lineRule="atLeast"/>
        <w:rPr>
          <w:rFonts w:ascii="Arial" w:hAnsi="Arial" w:cs="Arial"/>
          <w:b/>
          <w:bCs/>
          <w:color w:val="000000"/>
          <w:sz w:val="22"/>
          <w:szCs w:val="22"/>
        </w:rPr>
      </w:pPr>
    </w:p>
    <w:p w14:paraId="6F5E714F" w14:textId="77777777" w:rsidR="00D60F61" w:rsidRPr="00443427" w:rsidRDefault="00D60F61" w:rsidP="00D60F61">
      <w:pPr>
        <w:widowControl/>
        <w:tabs>
          <w:tab w:val="left" w:pos="0"/>
        </w:tabs>
        <w:suppressAutoHyphens/>
        <w:spacing w:line="240" w:lineRule="atLeast"/>
        <w:rPr>
          <w:rFonts w:ascii="Arial" w:hAnsi="Arial" w:cs="Arial"/>
          <w:color w:val="000000"/>
          <w:sz w:val="22"/>
          <w:szCs w:val="22"/>
        </w:rPr>
      </w:pPr>
      <w:r>
        <w:rPr>
          <w:rFonts w:ascii="Arial" w:hAnsi="Arial" w:cs="Arial"/>
          <w:b/>
          <w:bCs/>
          <w:color w:val="000000"/>
          <w:sz w:val="22"/>
          <w:szCs w:val="22"/>
        </w:rPr>
        <w:t>Green</w:t>
      </w:r>
      <w:r w:rsidR="00C66F6A">
        <w:rPr>
          <w:rFonts w:ascii="Arial" w:hAnsi="Arial" w:cs="Arial"/>
          <w:b/>
          <w:bCs/>
          <w:color w:val="000000"/>
          <w:sz w:val="22"/>
          <w:szCs w:val="22"/>
        </w:rPr>
        <w:t>Gov Information</w:t>
      </w:r>
    </w:p>
    <w:p w14:paraId="152DCE8D" w14:textId="77777777" w:rsidR="00D60F61" w:rsidRPr="00443427" w:rsidRDefault="00D60F61" w:rsidP="00D60F61">
      <w:pPr>
        <w:widowControl/>
        <w:tabs>
          <w:tab w:val="left" w:pos="0"/>
        </w:tabs>
        <w:suppressAutoHyphens/>
        <w:spacing w:line="240" w:lineRule="atLeast"/>
        <w:rPr>
          <w:rFonts w:ascii="Arial" w:hAnsi="Arial" w:cs="Arial"/>
          <w:color w:val="000000"/>
          <w:sz w:val="22"/>
          <w:szCs w:val="22"/>
        </w:rPr>
      </w:pPr>
      <w:r w:rsidRPr="00443427">
        <w:rPr>
          <w:rFonts w:ascii="Arial" w:hAnsi="Arial" w:cs="Arial"/>
          <w:color w:val="000000"/>
          <w:sz w:val="22"/>
          <w:szCs w:val="22"/>
        </w:rPr>
        <w:t>Office of the Federal Environmental Executive</w:t>
      </w:r>
    </w:p>
    <w:p w14:paraId="1959AB9A" w14:textId="77777777" w:rsidR="00D60F61" w:rsidRPr="00443427" w:rsidRDefault="00D60F61" w:rsidP="00D60F61">
      <w:pPr>
        <w:widowControl/>
        <w:tabs>
          <w:tab w:val="left" w:pos="0"/>
        </w:tabs>
        <w:suppressAutoHyphens/>
        <w:spacing w:line="240" w:lineRule="atLeast"/>
        <w:rPr>
          <w:rFonts w:ascii="Arial" w:hAnsi="Arial" w:cs="Arial"/>
          <w:color w:val="00007F"/>
          <w:sz w:val="22"/>
          <w:szCs w:val="22"/>
        </w:rPr>
      </w:pPr>
      <w:r w:rsidRPr="00443427">
        <w:rPr>
          <w:rFonts w:ascii="Arial" w:hAnsi="Arial" w:cs="Arial"/>
          <w:color w:val="00007F"/>
          <w:sz w:val="22"/>
          <w:szCs w:val="22"/>
          <w:u w:val="single"/>
        </w:rPr>
        <w:t>www.ofee.gov</w:t>
      </w:r>
    </w:p>
    <w:p w14:paraId="2018E526" w14:textId="77777777" w:rsidR="00D60F61" w:rsidRPr="00443427" w:rsidRDefault="00D60F61" w:rsidP="00D60F61">
      <w:pPr>
        <w:widowControl/>
        <w:tabs>
          <w:tab w:val="left" w:pos="0"/>
        </w:tabs>
        <w:suppressAutoHyphens/>
        <w:spacing w:line="240" w:lineRule="atLeast"/>
        <w:rPr>
          <w:rFonts w:ascii="Arial" w:hAnsi="Arial" w:cs="Arial"/>
          <w:color w:val="000000"/>
          <w:sz w:val="22"/>
          <w:szCs w:val="22"/>
        </w:rPr>
      </w:pPr>
    </w:p>
    <w:p w14:paraId="761BB11A" w14:textId="77777777" w:rsidR="00D60F61" w:rsidRDefault="00C66F6A" w:rsidP="00D60F61">
      <w:pPr>
        <w:widowControl/>
        <w:tabs>
          <w:tab w:val="left" w:pos="0"/>
        </w:tabs>
        <w:suppressAutoHyphens/>
        <w:spacing w:line="240" w:lineRule="atLeast"/>
        <w:rPr>
          <w:rFonts w:ascii="Arial" w:hAnsi="Arial" w:cs="Arial"/>
          <w:bCs/>
          <w:color w:val="000000"/>
          <w:sz w:val="22"/>
          <w:szCs w:val="22"/>
        </w:rPr>
      </w:pPr>
      <w:r>
        <w:rPr>
          <w:rFonts w:ascii="Arial" w:hAnsi="Arial" w:cs="Arial"/>
          <w:b/>
          <w:bCs/>
          <w:color w:val="000000"/>
          <w:sz w:val="22"/>
          <w:szCs w:val="22"/>
        </w:rPr>
        <w:t xml:space="preserve">Acquisition - </w:t>
      </w:r>
      <w:r w:rsidR="00D60F61">
        <w:rPr>
          <w:rFonts w:ascii="Arial" w:hAnsi="Arial" w:cs="Arial"/>
          <w:b/>
          <w:bCs/>
          <w:color w:val="000000"/>
          <w:sz w:val="22"/>
          <w:szCs w:val="22"/>
        </w:rPr>
        <w:t>Buying Green</w:t>
      </w:r>
    </w:p>
    <w:p w14:paraId="1F662B88" w14:textId="77777777" w:rsidR="00D60F61" w:rsidRDefault="00D60F61" w:rsidP="00D60F61">
      <w:pPr>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FedCenter</w:t>
      </w:r>
    </w:p>
    <w:p w14:paraId="2DA0C844" w14:textId="77777777" w:rsidR="00D60F61" w:rsidRPr="00796323" w:rsidRDefault="00D60F61" w:rsidP="00D60F61">
      <w:pPr>
        <w:widowControl/>
        <w:tabs>
          <w:tab w:val="left" w:pos="0"/>
        </w:tabs>
        <w:suppressAutoHyphens/>
        <w:spacing w:line="240" w:lineRule="atLeast"/>
        <w:rPr>
          <w:rFonts w:ascii="Arial" w:hAnsi="Arial" w:cs="Arial"/>
          <w:bCs/>
          <w:color w:val="000000"/>
          <w:sz w:val="22"/>
          <w:szCs w:val="22"/>
        </w:rPr>
      </w:pPr>
      <w:r w:rsidRPr="00796323">
        <w:rPr>
          <w:rFonts w:ascii="Arial" w:hAnsi="Arial" w:cs="Arial"/>
          <w:bCs/>
          <w:color w:val="000000"/>
          <w:sz w:val="22"/>
          <w:szCs w:val="22"/>
        </w:rPr>
        <w:t>http://www.fedcenter.gov/programs/buygreen/</w:t>
      </w:r>
    </w:p>
    <w:p w14:paraId="0C2F939A" w14:textId="77777777" w:rsidR="00D60F61" w:rsidRDefault="00D60F61" w:rsidP="00D60F61">
      <w:pPr>
        <w:widowControl/>
        <w:tabs>
          <w:tab w:val="left" w:pos="0"/>
        </w:tabs>
        <w:suppressAutoHyphens/>
        <w:spacing w:line="240" w:lineRule="atLeast"/>
        <w:rPr>
          <w:rFonts w:ascii="Arial" w:hAnsi="Arial" w:cs="Arial"/>
          <w:b/>
          <w:bCs/>
          <w:color w:val="000000"/>
          <w:sz w:val="22"/>
          <w:szCs w:val="22"/>
        </w:rPr>
      </w:pPr>
    </w:p>
    <w:p w14:paraId="183E2595" w14:textId="77777777" w:rsidR="00D60F61" w:rsidRPr="00443427" w:rsidRDefault="00D60F61" w:rsidP="00D60F61">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22"/>
          <w:szCs w:val="22"/>
        </w:rPr>
        <w:t>GENERAL PRODUCT INFORMATION</w:t>
      </w:r>
    </w:p>
    <w:p w14:paraId="2334862B" w14:textId="77777777" w:rsidR="00D60F61" w:rsidRPr="00443427" w:rsidRDefault="00D60F61" w:rsidP="00D60F61">
      <w:pPr>
        <w:keepNext/>
        <w:keepLines/>
        <w:widowControl/>
        <w:tabs>
          <w:tab w:val="left" w:pos="0"/>
        </w:tabs>
        <w:suppressAutoHyphens/>
        <w:spacing w:line="240" w:lineRule="atLeast"/>
        <w:rPr>
          <w:rFonts w:ascii="Arial" w:hAnsi="Arial" w:cs="Arial"/>
          <w:b/>
          <w:bCs/>
          <w:color w:val="000000"/>
          <w:sz w:val="22"/>
          <w:szCs w:val="22"/>
        </w:rPr>
      </w:pPr>
    </w:p>
    <w:p w14:paraId="310BEC93" w14:textId="77777777" w:rsidR="00C66F6A" w:rsidRDefault="00C66F6A" w:rsidP="00D60F61">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Compilation of Designated Products</w:t>
      </w:r>
    </w:p>
    <w:p w14:paraId="317F8BC9" w14:textId="77777777" w:rsidR="00C66F6A" w:rsidRDefault="00C66F6A" w:rsidP="00D60F61">
      <w:pPr>
        <w:keepNext/>
        <w:keepLines/>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General Services Administration</w:t>
      </w:r>
    </w:p>
    <w:p w14:paraId="05226355" w14:textId="77777777" w:rsidR="00C66F6A" w:rsidRPr="00C66F6A" w:rsidRDefault="00C66F6A" w:rsidP="00D60F61">
      <w:pPr>
        <w:keepNext/>
        <w:keepLines/>
        <w:widowControl/>
        <w:tabs>
          <w:tab w:val="left" w:pos="0"/>
        </w:tabs>
        <w:suppressAutoHyphens/>
        <w:spacing w:line="240" w:lineRule="atLeast"/>
        <w:rPr>
          <w:rFonts w:ascii="Arial" w:hAnsi="Arial" w:cs="Arial"/>
          <w:bCs/>
          <w:color w:val="000000"/>
          <w:sz w:val="22"/>
          <w:szCs w:val="22"/>
        </w:rPr>
      </w:pPr>
      <w:hyperlink r:id="rId35" w:history="1">
        <w:r w:rsidRPr="00796F35">
          <w:rPr>
            <w:rStyle w:val="Hyperlink"/>
            <w:rFonts w:ascii="Arial" w:hAnsi="Arial" w:cs="Arial"/>
            <w:color w:val="auto"/>
            <w:sz w:val="22"/>
            <w:szCs w:val="22"/>
          </w:rPr>
          <w:t>http://www.sftool.gov/Account/LogOn?ReturnUrl=%2fImplement</w:t>
        </w:r>
      </w:hyperlink>
    </w:p>
    <w:p w14:paraId="13496808" w14:textId="77777777" w:rsidR="00C66F6A" w:rsidRDefault="00C66F6A" w:rsidP="00D60F61">
      <w:pPr>
        <w:keepNext/>
        <w:keepLines/>
        <w:widowControl/>
        <w:tabs>
          <w:tab w:val="left" w:pos="0"/>
        </w:tabs>
        <w:suppressAutoHyphens/>
        <w:spacing w:line="240" w:lineRule="atLeast"/>
        <w:rPr>
          <w:rFonts w:ascii="Arial" w:hAnsi="Arial" w:cs="Arial"/>
          <w:b/>
          <w:bCs/>
          <w:color w:val="000000"/>
          <w:sz w:val="22"/>
          <w:szCs w:val="22"/>
        </w:rPr>
      </w:pPr>
    </w:p>
    <w:p w14:paraId="0228BE92" w14:textId="77777777" w:rsidR="00D60F61" w:rsidRPr="00074A32" w:rsidRDefault="00D60F61" w:rsidP="00D60F61">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Environmentally Preferable Products</w:t>
      </w:r>
    </w:p>
    <w:p w14:paraId="70239B56" w14:textId="77777777" w:rsidR="00D60F61" w:rsidRPr="00074A32" w:rsidRDefault="00D60F61" w:rsidP="00D60F61">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Environmental Protection Agency</w:t>
      </w:r>
    </w:p>
    <w:p w14:paraId="210B2A35" w14:textId="77777777" w:rsidR="00D60F61" w:rsidRDefault="00D60F61" w:rsidP="00D60F61">
      <w:pPr>
        <w:widowControl/>
        <w:tabs>
          <w:tab w:val="left" w:pos="0"/>
        </w:tabs>
        <w:suppressAutoHyphens/>
        <w:spacing w:line="240" w:lineRule="atLeast"/>
        <w:rPr>
          <w:rFonts w:ascii="Arial" w:hAnsi="Arial" w:cs="Arial"/>
          <w:color w:val="00007F"/>
          <w:sz w:val="22"/>
          <w:szCs w:val="22"/>
          <w:u w:val="single"/>
        </w:rPr>
      </w:pPr>
      <w:hyperlink r:id="rId36" w:history="1">
        <w:r w:rsidRPr="00FE2567">
          <w:rPr>
            <w:rStyle w:val="Hyperlink"/>
            <w:rFonts w:ascii="Arial" w:hAnsi="Arial" w:cs="Arial"/>
            <w:sz w:val="22"/>
            <w:szCs w:val="22"/>
          </w:rPr>
          <w:t>http://yosemite1.epa.gov/oppt/eppstand2.nsf</w:t>
        </w:r>
      </w:hyperlink>
    </w:p>
    <w:p w14:paraId="445EF651" w14:textId="77777777" w:rsidR="00D60F61" w:rsidRPr="00074FEC" w:rsidRDefault="00D60F61" w:rsidP="00D60F61">
      <w:pPr>
        <w:widowControl/>
        <w:tabs>
          <w:tab w:val="left" w:pos="0"/>
        </w:tabs>
        <w:suppressAutoHyphens/>
        <w:spacing w:line="240" w:lineRule="atLeast"/>
        <w:rPr>
          <w:rFonts w:ascii="Arial" w:hAnsi="Arial" w:cs="Arial"/>
          <w:color w:val="00007F"/>
          <w:sz w:val="22"/>
          <w:szCs w:val="22"/>
          <w:u w:val="single"/>
        </w:rPr>
      </w:pPr>
    </w:p>
    <w:p w14:paraId="0A1C4AB6" w14:textId="77777777" w:rsidR="00D60F61" w:rsidRPr="00074A32" w:rsidRDefault="00D60F61" w:rsidP="00D60F61">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Alternative Fuels and Vehicles</w:t>
      </w:r>
    </w:p>
    <w:p w14:paraId="7A6ACDF4" w14:textId="77777777" w:rsidR="00D60F61" w:rsidRPr="00074A32" w:rsidRDefault="00D60F61" w:rsidP="00D60F61">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Department of Energy</w:t>
      </w:r>
    </w:p>
    <w:p w14:paraId="6E6BFF6D" w14:textId="77777777" w:rsidR="00D60F61" w:rsidRDefault="002F6C38" w:rsidP="00D60F61">
      <w:pPr>
        <w:keepNext/>
        <w:keepLines/>
        <w:widowControl/>
        <w:tabs>
          <w:tab w:val="left" w:pos="0"/>
        </w:tabs>
        <w:suppressAutoHyphens/>
        <w:spacing w:line="240" w:lineRule="atLeast"/>
        <w:rPr>
          <w:rFonts w:ascii="Arial" w:hAnsi="Arial" w:cs="Arial"/>
          <w:color w:val="00007F"/>
          <w:sz w:val="22"/>
          <w:szCs w:val="22"/>
          <w:u w:val="single"/>
        </w:rPr>
      </w:pPr>
      <w:hyperlink r:id="rId37" w:history="1">
        <w:r w:rsidRPr="00643C0B">
          <w:rPr>
            <w:rStyle w:val="Hyperlink"/>
            <w:rFonts w:ascii="Arial" w:hAnsi="Arial" w:cs="Arial"/>
            <w:sz w:val="22"/>
            <w:szCs w:val="22"/>
          </w:rPr>
          <w:t>http://www1.eere.energy.gov/femp/program/fedfleet_management.html</w:t>
        </w:r>
      </w:hyperlink>
    </w:p>
    <w:p w14:paraId="4032E71E" w14:textId="77777777" w:rsidR="002F6C38" w:rsidRPr="002F6C38" w:rsidRDefault="002F6C38" w:rsidP="00D60F61">
      <w:pPr>
        <w:keepNext/>
        <w:keepLines/>
        <w:widowControl/>
        <w:tabs>
          <w:tab w:val="left" w:pos="0"/>
        </w:tabs>
        <w:suppressAutoHyphens/>
        <w:spacing w:line="240" w:lineRule="atLeast"/>
        <w:rPr>
          <w:rFonts w:ascii="Arial" w:hAnsi="Arial" w:cs="Arial"/>
          <w:color w:val="00007F"/>
          <w:sz w:val="22"/>
          <w:szCs w:val="22"/>
          <w:u w:val="single"/>
        </w:rPr>
      </w:pPr>
    </w:p>
    <w:p w14:paraId="7BD940BD" w14:textId="77777777" w:rsidR="00D60F61" w:rsidRPr="00074A32" w:rsidRDefault="00D60F61" w:rsidP="00D60F61">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Biobased Products</w:t>
      </w:r>
    </w:p>
    <w:p w14:paraId="58958081" w14:textId="77777777" w:rsidR="00D60F61" w:rsidRPr="00074A32" w:rsidRDefault="00D60F61" w:rsidP="00D60F61">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Department of Agriculture</w:t>
      </w:r>
    </w:p>
    <w:bookmarkStart w:id="16" w:name="OLE_LINK4"/>
    <w:bookmarkEnd w:id="16"/>
    <w:p w14:paraId="7A6FB9CA" w14:textId="77777777" w:rsidR="00D60F61" w:rsidRDefault="00D60F61" w:rsidP="00D60F61">
      <w:pPr>
        <w:keepNext/>
        <w:keepLines/>
        <w:widowControl/>
        <w:tabs>
          <w:tab w:val="left" w:pos="0"/>
        </w:tabs>
        <w:suppressAutoHyphens/>
        <w:spacing w:line="240" w:lineRule="atLeast"/>
        <w:rPr>
          <w:rFonts w:ascii="Arial" w:hAnsi="Arial" w:cs="Arial"/>
          <w:color w:val="00007F"/>
          <w:sz w:val="22"/>
          <w:szCs w:val="22"/>
          <w:u w:val="single"/>
        </w:rPr>
      </w:pPr>
      <w:r>
        <w:rPr>
          <w:rFonts w:ascii="Arial" w:hAnsi="Arial" w:cs="Arial"/>
          <w:color w:val="00007F"/>
          <w:sz w:val="22"/>
          <w:szCs w:val="22"/>
          <w:u w:val="single"/>
        </w:rPr>
        <w:fldChar w:fldCharType="begin"/>
      </w:r>
      <w:r>
        <w:rPr>
          <w:rFonts w:ascii="Arial" w:hAnsi="Arial" w:cs="Arial"/>
          <w:color w:val="00007F"/>
          <w:sz w:val="22"/>
          <w:szCs w:val="22"/>
          <w:u w:val="single"/>
        </w:rPr>
        <w:instrText xml:space="preserve"> HYPERLINK "</w:instrText>
      </w:r>
      <w:r w:rsidRPr="0095379D">
        <w:rPr>
          <w:rFonts w:ascii="Arial" w:hAnsi="Arial" w:cs="Arial"/>
          <w:color w:val="00007F"/>
          <w:sz w:val="22"/>
          <w:szCs w:val="22"/>
          <w:u w:val="single"/>
        </w:rPr>
        <w:instrText>http://www.biopreferred.gov/?SMSESSION=NO</w:instrText>
      </w:r>
      <w:r>
        <w:rPr>
          <w:rFonts w:ascii="Arial" w:hAnsi="Arial" w:cs="Arial"/>
          <w:color w:val="00007F"/>
          <w:sz w:val="22"/>
          <w:szCs w:val="22"/>
          <w:u w:val="single"/>
        </w:rPr>
        <w:instrText xml:space="preserve">" </w:instrText>
      </w:r>
      <w:r w:rsidRPr="0059709E">
        <w:rPr>
          <w:rFonts w:ascii="Arial" w:hAnsi="Arial" w:cs="Arial"/>
          <w:color w:val="00007F"/>
          <w:sz w:val="22"/>
          <w:szCs w:val="22"/>
          <w:u w:val="single"/>
        </w:rPr>
      </w:r>
      <w:r>
        <w:rPr>
          <w:rFonts w:ascii="Arial" w:hAnsi="Arial" w:cs="Arial"/>
          <w:color w:val="00007F"/>
          <w:sz w:val="22"/>
          <w:szCs w:val="22"/>
          <w:u w:val="single"/>
        </w:rPr>
        <w:fldChar w:fldCharType="separate"/>
      </w:r>
      <w:r w:rsidRPr="0059709E">
        <w:rPr>
          <w:rStyle w:val="Hyperlink"/>
          <w:rFonts w:ascii="Arial" w:hAnsi="Arial" w:cs="Arial"/>
          <w:sz w:val="22"/>
          <w:szCs w:val="22"/>
        </w:rPr>
        <w:t>http://www.biopreferred.gov/?SMSESSION=NO</w:t>
      </w:r>
      <w:r>
        <w:rPr>
          <w:rFonts w:ascii="Arial" w:hAnsi="Arial" w:cs="Arial"/>
          <w:color w:val="00007F"/>
          <w:sz w:val="22"/>
          <w:szCs w:val="22"/>
          <w:u w:val="single"/>
        </w:rPr>
        <w:fldChar w:fldCharType="end"/>
      </w:r>
    </w:p>
    <w:p w14:paraId="2B376DED" w14:textId="77777777" w:rsidR="00D60F61" w:rsidRPr="0095379D" w:rsidRDefault="00D60F61" w:rsidP="00D60F61">
      <w:pPr>
        <w:keepNext/>
        <w:keepLines/>
        <w:widowControl/>
        <w:tabs>
          <w:tab w:val="left" w:pos="0"/>
        </w:tabs>
        <w:suppressAutoHyphens/>
        <w:spacing w:line="240" w:lineRule="atLeast"/>
        <w:rPr>
          <w:rFonts w:ascii="Arial" w:hAnsi="Arial" w:cs="Arial"/>
          <w:color w:val="00007F"/>
          <w:sz w:val="22"/>
          <w:szCs w:val="22"/>
          <w:u w:val="single"/>
        </w:rPr>
      </w:pPr>
    </w:p>
    <w:p w14:paraId="0880D42C" w14:textId="77777777" w:rsidR="00D60F61" w:rsidRDefault="00D60F61" w:rsidP="00814BDA">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Construction</w:t>
      </w:r>
    </w:p>
    <w:p w14:paraId="515862DE" w14:textId="77777777" w:rsidR="00D60F61" w:rsidRPr="00EA0134" w:rsidRDefault="00D60F61" w:rsidP="00814BDA">
      <w:pPr>
        <w:widowControl/>
        <w:rPr>
          <w:rFonts w:ascii="Arial" w:hAnsi="Arial" w:cs="Arial"/>
          <w:bCs/>
          <w:sz w:val="22"/>
          <w:szCs w:val="22"/>
        </w:rPr>
      </w:pPr>
      <w:r w:rsidRPr="00EA0134">
        <w:rPr>
          <w:rFonts w:ascii="Arial" w:hAnsi="Arial" w:cs="Arial"/>
          <w:bCs/>
          <w:sz w:val="22"/>
          <w:szCs w:val="22"/>
        </w:rPr>
        <w:t>Whole Building Design Guide -- Technical Guidance for Implementing the</w:t>
      </w:r>
    </w:p>
    <w:p w14:paraId="46D5B20B" w14:textId="77777777" w:rsidR="00D60F61" w:rsidRPr="00EA0134" w:rsidRDefault="00D60F61" w:rsidP="00814BDA">
      <w:pPr>
        <w:widowControl/>
        <w:rPr>
          <w:rFonts w:ascii="Arial" w:hAnsi="Arial" w:cs="Arial"/>
          <w:bCs/>
          <w:sz w:val="22"/>
          <w:szCs w:val="22"/>
        </w:rPr>
      </w:pPr>
      <w:r w:rsidRPr="00EA0134">
        <w:rPr>
          <w:rFonts w:ascii="Arial" w:hAnsi="Arial" w:cs="Arial"/>
          <w:bCs/>
          <w:sz w:val="22"/>
          <w:szCs w:val="22"/>
        </w:rPr>
        <w:t>Guiding Principles for Federal Leadership in High Performance and</w:t>
      </w:r>
    </w:p>
    <w:p w14:paraId="0F1C3035" w14:textId="77777777" w:rsidR="00D60F61" w:rsidRDefault="00D60F61" w:rsidP="00814BDA">
      <w:pPr>
        <w:widowControl/>
        <w:rPr>
          <w:rFonts w:ascii="Arial" w:hAnsi="Arial" w:cs="Arial"/>
          <w:bCs/>
          <w:sz w:val="22"/>
          <w:szCs w:val="22"/>
        </w:rPr>
      </w:pPr>
      <w:r>
        <w:rPr>
          <w:rFonts w:ascii="Arial" w:hAnsi="Arial" w:cs="Arial"/>
          <w:bCs/>
          <w:sz w:val="22"/>
          <w:szCs w:val="22"/>
        </w:rPr>
        <w:t>Sustainable Buildings Memorandum of Understanding</w:t>
      </w:r>
      <w:r w:rsidRPr="00EA0134">
        <w:rPr>
          <w:rFonts w:ascii="Arial" w:hAnsi="Arial" w:cs="Arial"/>
          <w:bCs/>
          <w:sz w:val="22"/>
          <w:szCs w:val="22"/>
        </w:rPr>
        <w:t xml:space="preserve"> </w:t>
      </w:r>
    </w:p>
    <w:p w14:paraId="47721D6C" w14:textId="77777777" w:rsidR="00D60F61" w:rsidRPr="00EA0134" w:rsidRDefault="00D60F61" w:rsidP="00814BDA">
      <w:pPr>
        <w:widowControl/>
        <w:rPr>
          <w:rFonts w:ascii="Arial" w:hAnsi="Arial" w:cs="Arial"/>
          <w:bCs/>
          <w:sz w:val="22"/>
          <w:szCs w:val="22"/>
        </w:rPr>
      </w:pPr>
      <w:r w:rsidRPr="00EA0134">
        <w:rPr>
          <w:rFonts w:ascii="Arial" w:hAnsi="Arial" w:cs="Arial"/>
          <w:bCs/>
          <w:color w:val="0000FF"/>
          <w:sz w:val="22"/>
          <w:szCs w:val="22"/>
          <w:u w:val="single"/>
        </w:rPr>
        <w:t>http://www.wbdg.org/</w:t>
      </w:r>
    </w:p>
    <w:p w14:paraId="7FDF8C9A" w14:textId="77777777" w:rsidR="00D60F61" w:rsidRPr="00EA0134" w:rsidRDefault="00D60F61" w:rsidP="00814BDA">
      <w:pPr>
        <w:widowControl/>
        <w:rPr>
          <w:rFonts w:ascii="Arial" w:hAnsi="Arial" w:cs="Arial"/>
          <w:bCs/>
          <w:sz w:val="22"/>
          <w:szCs w:val="22"/>
        </w:rPr>
      </w:pPr>
    </w:p>
    <w:p w14:paraId="3E21DE04" w14:textId="77777777" w:rsidR="00D60F61" w:rsidRPr="00EA0134" w:rsidRDefault="00D60F61" w:rsidP="00814BDA">
      <w:pPr>
        <w:widowControl/>
        <w:rPr>
          <w:rFonts w:ascii="Arial" w:hAnsi="Arial" w:cs="Arial"/>
          <w:bCs/>
          <w:sz w:val="22"/>
          <w:szCs w:val="22"/>
        </w:rPr>
      </w:pPr>
      <w:r w:rsidRPr="00EA0134">
        <w:rPr>
          <w:rFonts w:ascii="Arial" w:hAnsi="Arial" w:cs="Arial"/>
          <w:bCs/>
          <w:sz w:val="22"/>
          <w:szCs w:val="22"/>
        </w:rPr>
        <w:t>The Federal Green Con</w:t>
      </w:r>
      <w:r>
        <w:rPr>
          <w:rFonts w:ascii="Arial" w:hAnsi="Arial" w:cs="Arial"/>
          <w:bCs/>
          <w:sz w:val="22"/>
          <w:szCs w:val="22"/>
        </w:rPr>
        <w:t xml:space="preserve">struction Guide for Specifiers with </w:t>
      </w:r>
      <w:r w:rsidRPr="00EA0134">
        <w:rPr>
          <w:rFonts w:ascii="Arial" w:hAnsi="Arial" w:cs="Arial"/>
          <w:bCs/>
          <w:sz w:val="22"/>
          <w:szCs w:val="22"/>
        </w:rPr>
        <w:t>more than</w:t>
      </w:r>
    </w:p>
    <w:p w14:paraId="344F12D9" w14:textId="77777777" w:rsidR="00D60F61" w:rsidRPr="00EA0134" w:rsidRDefault="00D60F61" w:rsidP="00814BDA">
      <w:pPr>
        <w:widowControl/>
        <w:rPr>
          <w:rFonts w:ascii="Arial" w:hAnsi="Arial" w:cs="Arial"/>
          <w:bCs/>
          <w:sz w:val="22"/>
          <w:szCs w:val="22"/>
        </w:rPr>
      </w:pPr>
      <w:r w:rsidRPr="00EA0134">
        <w:rPr>
          <w:rFonts w:ascii="Arial" w:hAnsi="Arial" w:cs="Arial"/>
          <w:bCs/>
          <w:sz w:val="22"/>
          <w:szCs w:val="22"/>
        </w:rPr>
        <w:t>60 model gree</w:t>
      </w:r>
      <w:r>
        <w:rPr>
          <w:rFonts w:ascii="Arial" w:hAnsi="Arial" w:cs="Arial"/>
          <w:bCs/>
          <w:sz w:val="22"/>
          <w:szCs w:val="22"/>
        </w:rPr>
        <w:t>n construction spec sections</w:t>
      </w:r>
    </w:p>
    <w:p w14:paraId="5892EF0A" w14:textId="77777777" w:rsidR="00D60F61" w:rsidRPr="00EA0134" w:rsidRDefault="00D60F61" w:rsidP="00814BDA">
      <w:pPr>
        <w:widowControl/>
        <w:rPr>
          <w:rFonts w:ascii="Arial" w:hAnsi="Arial" w:cs="Arial"/>
          <w:bCs/>
          <w:sz w:val="22"/>
          <w:szCs w:val="22"/>
        </w:rPr>
      </w:pPr>
      <w:hyperlink r:id="rId38" w:history="1">
        <w:r w:rsidRPr="00EA0134">
          <w:rPr>
            <w:rFonts w:ascii="Arial" w:hAnsi="Arial" w:cs="Arial"/>
            <w:bCs/>
            <w:color w:val="0000FF"/>
            <w:sz w:val="22"/>
            <w:szCs w:val="22"/>
            <w:u w:val="single"/>
          </w:rPr>
          <w:t>http://fedgreenspecs.wbdg.org</w:t>
        </w:r>
      </w:hyperlink>
    </w:p>
    <w:p w14:paraId="17E9352B" w14:textId="77777777" w:rsidR="00814BDA" w:rsidRDefault="00814BDA" w:rsidP="00814BDA">
      <w:pPr>
        <w:widowControl/>
        <w:tabs>
          <w:tab w:val="left" w:pos="0"/>
        </w:tabs>
        <w:suppressAutoHyphens/>
        <w:spacing w:line="240" w:lineRule="atLeast"/>
        <w:rPr>
          <w:rFonts w:ascii="Arial" w:hAnsi="Arial" w:cs="Arial"/>
          <w:b/>
          <w:bCs/>
          <w:color w:val="000000"/>
          <w:sz w:val="22"/>
          <w:szCs w:val="22"/>
        </w:rPr>
      </w:pPr>
    </w:p>
    <w:p w14:paraId="68A960A0" w14:textId="77777777" w:rsidR="00D60F61" w:rsidRPr="00074A32" w:rsidRDefault="00D60F61" w:rsidP="00814BDA">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r>
      <w:r w:rsidRPr="00074A32">
        <w:rPr>
          <w:rFonts w:ascii="Arial" w:hAnsi="Arial" w:cs="Arial"/>
          <w:b/>
          <w:bCs/>
          <w:color w:val="000000"/>
          <w:sz w:val="22"/>
          <w:szCs w:val="22"/>
        </w:rPr>
        <w:fldChar w:fldCharType="end"/>
      </w:r>
      <w:r w:rsidRPr="00074A32">
        <w:rPr>
          <w:rFonts w:ascii="Arial" w:hAnsi="Arial" w:cs="Arial"/>
          <w:b/>
          <w:bCs/>
          <w:color w:val="000000"/>
          <w:sz w:val="22"/>
          <w:szCs w:val="22"/>
        </w:rPr>
        <w:t>Energy/Water Efficient Products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"Energy/Water Efficient Products"</w:instrText>
      </w:r>
      <w:r w:rsidRPr="00074A32">
        <w:rPr>
          <w:rFonts w:ascii="Arial" w:hAnsi="Arial" w:cs="Arial"/>
          <w:b/>
          <w:bCs/>
          <w:color w:val="000000"/>
          <w:sz w:val="22"/>
          <w:szCs w:val="22"/>
        </w:rPr>
        <w:fldChar w:fldCharType="end"/>
      </w:r>
    </w:p>
    <w:p w14:paraId="44ECC832" w14:textId="77777777" w:rsidR="00D60F61" w:rsidRPr="00074A32" w:rsidRDefault="00D60F61" w:rsidP="00814BDA">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Federal Energy Management Program</w:t>
      </w:r>
    </w:p>
    <w:p w14:paraId="4AC8F97C" w14:textId="77777777" w:rsidR="00D60F61" w:rsidRDefault="00D60F61" w:rsidP="00814BDA">
      <w:pPr>
        <w:keepNext/>
        <w:keepLines/>
        <w:widowControl/>
        <w:tabs>
          <w:tab w:val="left" w:pos="0"/>
        </w:tabs>
        <w:suppressAutoHyphens/>
        <w:spacing w:line="240" w:lineRule="atLeast"/>
        <w:rPr>
          <w:rFonts w:ascii="Arial" w:hAnsi="Arial" w:cs="Arial"/>
          <w:color w:val="000000"/>
          <w:sz w:val="22"/>
          <w:szCs w:val="22"/>
        </w:rPr>
      </w:pPr>
      <w:hyperlink r:id="rId39" w:history="1">
        <w:r w:rsidRPr="000A1A3E">
          <w:rPr>
            <w:rStyle w:val="Hyperlink"/>
            <w:rFonts w:ascii="Arial" w:hAnsi="Arial" w:cs="Arial"/>
            <w:sz w:val="22"/>
            <w:szCs w:val="22"/>
          </w:rPr>
          <w:t>http://www.eere.energy.gov/femp/procurement/</w:t>
        </w:r>
      </w:hyperlink>
    </w:p>
    <w:p w14:paraId="1B17E34A" w14:textId="77777777" w:rsidR="00814BDA" w:rsidRDefault="00814BDA" w:rsidP="00814BDA">
      <w:pPr>
        <w:widowControl/>
        <w:tabs>
          <w:tab w:val="left" w:pos="0"/>
        </w:tabs>
        <w:suppressAutoHyphens/>
        <w:spacing w:line="240" w:lineRule="atLeast"/>
        <w:rPr>
          <w:rFonts w:ascii="Arial" w:hAnsi="Arial" w:cs="Arial"/>
          <w:b/>
          <w:bCs/>
          <w:color w:val="000000"/>
          <w:sz w:val="22"/>
          <w:szCs w:val="22"/>
        </w:rPr>
      </w:pPr>
    </w:p>
    <w:p w14:paraId="7E774E2B" w14:textId="77777777" w:rsidR="00D60F61" w:rsidRPr="00074A32" w:rsidRDefault="00D60F61" w:rsidP="00446F75">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r>
      <w:r w:rsidRPr="00074A32">
        <w:rPr>
          <w:rFonts w:ascii="Arial" w:hAnsi="Arial" w:cs="Arial"/>
          <w:b/>
          <w:bCs/>
          <w:color w:val="000000"/>
          <w:sz w:val="22"/>
          <w:szCs w:val="22"/>
        </w:rPr>
        <w:fldChar w:fldCharType="end"/>
      </w:r>
      <w:r w:rsidRPr="00074A32">
        <w:rPr>
          <w:rFonts w:ascii="Arial" w:hAnsi="Arial" w:cs="Arial"/>
          <w:b/>
          <w:bCs/>
          <w:color w:val="000000"/>
          <w:sz w:val="22"/>
          <w:szCs w:val="22"/>
        </w:rPr>
        <w:t>Recycled Products and Suppliers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"Recycled Products and Suppliers"</w:instrText>
      </w:r>
      <w:r w:rsidRPr="00074A32">
        <w:rPr>
          <w:rFonts w:ascii="Arial" w:hAnsi="Arial" w:cs="Arial"/>
          <w:b/>
          <w:bCs/>
          <w:color w:val="000000"/>
          <w:sz w:val="22"/>
          <w:szCs w:val="22"/>
        </w:rPr>
        <w:fldChar w:fldCharType="end"/>
      </w:r>
    </w:p>
    <w:p w14:paraId="41FEC1FB" w14:textId="77777777" w:rsidR="00D60F61" w:rsidRPr="00074A32" w:rsidRDefault="00D60F61" w:rsidP="00446F75">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Environmental Protection Agency Comprehensive Procurement Guidelines</w:t>
      </w:r>
    </w:p>
    <w:p w14:paraId="6564857C" w14:textId="77777777" w:rsidR="00D60F61" w:rsidRDefault="00D60F61" w:rsidP="00446F75">
      <w:pPr>
        <w:keepNext/>
        <w:keepLines/>
        <w:widowControl/>
        <w:tabs>
          <w:tab w:val="left" w:pos="0"/>
        </w:tabs>
        <w:suppressAutoHyphens/>
        <w:spacing w:line="240" w:lineRule="atLeast"/>
        <w:rPr>
          <w:rFonts w:ascii="Arial" w:hAnsi="Arial" w:cs="Arial"/>
          <w:color w:val="00007F"/>
          <w:sz w:val="22"/>
          <w:szCs w:val="22"/>
          <w:u w:val="single"/>
        </w:rPr>
      </w:pPr>
      <w:hyperlink r:id="rId40" w:history="1">
        <w:r w:rsidRPr="00817881">
          <w:rPr>
            <w:rStyle w:val="Hyperlink"/>
            <w:rFonts w:ascii="Arial" w:hAnsi="Arial" w:cs="Arial"/>
            <w:sz w:val="22"/>
            <w:szCs w:val="22"/>
          </w:rPr>
          <w:t>http://www.epa.gov/wastes/conserve/tools/cpg/products/index.htm</w:t>
        </w:r>
      </w:hyperlink>
    </w:p>
    <w:p w14:paraId="5C61D4F0" w14:textId="77777777" w:rsidR="00D60F61" w:rsidRPr="00387DBC" w:rsidRDefault="00D60F61" w:rsidP="00D60F61">
      <w:pPr>
        <w:widowControl/>
        <w:tabs>
          <w:tab w:val="left" w:pos="0"/>
        </w:tabs>
        <w:suppressAutoHyphens/>
        <w:spacing w:line="240" w:lineRule="atLeast"/>
        <w:rPr>
          <w:rFonts w:ascii="Arial" w:hAnsi="Arial" w:cs="Arial"/>
          <w:color w:val="00007F"/>
          <w:sz w:val="22"/>
          <w:szCs w:val="22"/>
          <w:u w:val="single"/>
        </w:rPr>
      </w:pPr>
    </w:p>
    <w:p w14:paraId="3032F4CC" w14:textId="77777777" w:rsidR="00D60F61" w:rsidRPr="00074A32" w:rsidRDefault="00D60F61" w:rsidP="00D60F61">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Substitutes for Ozone-Depleting Products</w:t>
      </w:r>
    </w:p>
    <w:p w14:paraId="2DE60862" w14:textId="77777777" w:rsidR="00D60F61" w:rsidRPr="00074A32" w:rsidRDefault="00D60F61" w:rsidP="00D60F61">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Environmental Protection Agency</w:t>
      </w:r>
    </w:p>
    <w:p w14:paraId="6CDC5C02" w14:textId="77777777" w:rsidR="00E21D93" w:rsidRPr="00E21D93" w:rsidRDefault="00E21D93" w:rsidP="00D60F61">
      <w:pPr>
        <w:widowControl/>
        <w:tabs>
          <w:tab w:val="left" w:pos="0"/>
        </w:tabs>
        <w:suppressAutoHyphens/>
        <w:spacing w:line="240" w:lineRule="atLeast"/>
        <w:rPr>
          <w:rFonts w:ascii="Arial" w:hAnsi="Arial" w:cs="Arial"/>
          <w:color w:val="00007F"/>
          <w:sz w:val="22"/>
          <w:szCs w:val="22"/>
          <w:u w:val="single"/>
        </w:rPr>
      </w:pPr>
      <w:hyperlink r:id="rId41" w:history="1">
        <w:r w:rsidRPr="00643C0B">
          <w:rPr>
            <w:rStyle w:val="Hyperlink"/>
            <w:rFonts w:ascii="Arial" w:hAnsi="Arial" w:cs="Arial"/>
            <w:sz w:val="22"/>
            <w:szCs w:val="22"/>
          </w:rPr>
          <w:t>http://www.epa.gov/ozone/snap/lists/index.html</w:t>
        </w:r>
      </w:hyperlink>
    </w:p>
    <w:p w14:paraId="5CC2B2B5" w14:textId="77777777" w:rsidR="00D60F61" w:rsidRPr="00443427" w:rsidRDefault="00D60F61" w:rsidP="00D60F61">
      <w:pPr>
        <w:widowControl/>
        <w:tabs>
          <w:tab w:val="left" w:pos="0"/>
        </w:tabs>
        <w:suppressAutoHyphens/>
        <w:spacing w:line="240" w:lineRule="atLeast"/>
        <w:rPr>
          <w:rFonts w:ascii="Arial" w:hAnsi="Arial" w:cs="Arial"/>
          <w:color w:val="000000"/>
          <w:sz w:val="22"/>
          <w:szCs w:val="22"/>
        </w:rPr>
      </w:pPr>
    </w:p>
    <w:p w14:paraId="344EBEDE" w14:textId="77777777" w:rsidR="00D60F61" w:rsidRPr="00443427" w:rsidRDefault="00D60F61" w:rsidP="00D60F61">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i/>
          <w:iCs/>
          <w:color w:val="000000"/>
          <w:sz w:val="28"/>
          <w:szCs w:val="28"/>
        </w:rPr>
        <w:fldChar w:fldCharType="begin"/>
      </w:r>
      <w:r w:rsidRPr="00443427">
        <w:rPr>
          <w:rFonts w:ascii="Arial" w:hAnsi="Arial" w:cs="Arial"/>
          <w:b/>
          <w:bCs/>
          <w:i/>
          <w:iCs/>
          <w:color w:val="000000"/>
          <w:sz w:val="28"/>
          <w:szCs w:val="28"/>
        </w:rPr>
        <w:instrText xml:space="preserve">PRIVATE </w:instrText>
      </w:r>
      <w:r w:rsidRPr="00443427">
        <w:rPr>
          <w:rFonts w:ascii="Arial" w:hAnsi="Arial" w:cs="Arial"/>
          <w:b/>
          <w:bCs/>
          <w:i/>
          <w:iCs/>
          <w:color w:val="000000"/>
          <w:sz w:val="28"/>
          <w:szCs w:val="28"/>
        </w:rPr>
      </w:r>
      <w:r w:rsidRPr="00443427">
        <w:rPr>
          <w:rFonts w:ascii="Arial" w:hAnsi="Arial" w:cs="Arial"/>
          <w:b/>
          <w:bCs/>
          <w:i/>
          <w:iCs/>
          <w:color w:val="000000"/>
          <w:sz w:val="28"/>
          <w:szCs w:val="28"/>
        </w:rPr>
        <w:fldChar w:fldCharType="end"/>
      </w:r>
      <w:r w:rsidRPr="00443427">
        <w:rPr>
          <w:rFonts w:ascii="Arial" w:hAnsi="Arial" w:cs="Arial"/>
          <w:b/>
          <w:bCs/>
          <w:color w:val="000000"/>
          <w:sz w:val="22"/>
          <w:szCs w:val="22"/>
        </w:rPr>
        <w:t>SPECIFIC PRODUCT CATEGORIES</w:t>
      </w:r>
      <w:r w:rsidRPr="00443427">
        <w:rPr>
          <w:rFonts w:ascii="Arial" w:hAnsi="Arial" w:cs="Arial"/>
          <w:b/>
          <w:bCs/>
          <w:color w:val="000000"/>
          <w:sz w:val="22"/>
          <w:szCs w:val="22"/>
        </w:rPr>
        <w:fldChar w:fldCharType="begin"/>
      </w:r>
      <w:r w:rsidRPr="00443427">
        <w:rPr>
          <w:rFonts w:ascii="Arial" w:hAnsi="Arial" w:cs="Arial"/>
          <w:b/>
          <w:bCs/>
          <w:i/>
          <w:iCs/>
          <w:color w:val="000000"/>
          <w:sz w:val="28"/>
          <w:szCs w:val="28"/>
        </w:rPr>
        <w:instrText>tc  \l 2 "</w:instrText>
      </w:r>
      <w:r w:rsidRPr="00443427">
        <w:rPr>
          <w:rFonts w:ascii="Arial" w:hAnsi="Arial" w:cs="Arial"/>
          <w:b/>
          <w:bCs/>
          <w:color w:val="000000"/>
          <w:sz w:val="22"/>
          <w:szCs w:val="22"/>
        </w:rPr>
        <w:instrText>SPECIFIC PRODUCT CATEGORIES</w:instrText>
      </w:r>
      <w:r w:rsidRPr="00443427">
        <w:rPr>
          <w:rFonts w:ascii="Arial" w:hAnsi="Arial" w:cs="Arial"/>
          <w:b/>
          <w:bCs/>
          <w:i/>
          <w:iCs/>
          <w:color w:val="000000"/>
          <w:sz w:val="28"/>
          <w:szCs w:val="28"/>
        </w:rPr>
        <w:instrText>"</w:instrText>
      </w:r>
      <w:r w:rsidRPr="00443427">
        <w:rPr>
          <w:rFonts w:ascii="Arial" w:hAnsi="Arial" w:cs="Arial"/>
          <w:b/>
          <w:bCs/>
          <w:color w:val="000000"/>
          <w:sz w:val="22"/>
          <w:szCs w:val="22"/>
        </w:rPr>
        <w:fldChar w:fldCharType="end"/>
      </w:r>
    </w:p>
    <w:p w14:paraId="4BFD20D1" w14:textId="77777777" w:rsidR="00D60F61" w:rsidRPr="00443427" w:rsidRDefault="00D60F61" w:rsidP="00D60F61">
      <w:pPr>
        <w:keepNext/>
        <w:keepLines/>
        <w:widowControl/>
        <w:tabs>
          <w:tab w:val="left" w:pos="0"/>
        </w:tabs>
        <w:suppressAutoHyphens/>
        <w:spacing w:line="240" w:lineRule="atLeast"/>
        <w:rPr>
          <w:rFonts w:ascii="Arial" w:hAnsi="Arial" w:cs="Arial"/>
          <w:b/>
          <w:bCs/>
          <w:color w:val="000000"/>
          <w:sz w:val="22"/>
          <w:szCs w:val="22"/>
        </w:rPr>
      </w:pPr>
    </w:p>
    <w:p w14:paraId="48E0C76B" w14:textId="77777777" w:rsidR="00D60F61" w:rsidRDefault="00D60F61" w:rsidP="00D60F61">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Carpet</w:t>
      </w:r>
    </w:p>
    <w:p w14:paraId="724F3760" w14:textId="77777777" w:rsidR="00D60F61"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 and Standards/Guidelines</w:t>
      </w:r>
    </w:p>
    <w:p w14:paraId="640C401B" w14:textId="77777777" w:rsidR="00D60F61"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45042ABE" w14:textId="77777777" w:rsidR="00D60F61"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u w:val="single"/>
        </w:rPr>
      </w:pPr>
      <w:r>
        <w:rPr>
          <w:rFonts w:ascii="Arial" w:hAnsi="Arial" w:cs="Arial"/>
          <w:color w:val="000000"/>
          <w:sz w:val="22"/>
          <w:szCs w:val="22"/>
        </w:rPr>
        <w:t xml:space="preserve">Select “carpet” at </w:t>
      </w:r>
      <w:hyperlink r:id="rId42" w:history="1">
        <w:r w:rsidRPr="00A95F28">
          <w:rPr>
            <w:rStyle w:val="Hyperlink"/>
            <w:rFonts w:ascii="Arial" w:hAnsi="Arial" w:cs="Arial"/>
            <w:sz w:val="22"/>
            <w:szCs w:val="22"/>
          </w:rPr>
          <w:t>http://yosemite.epa.gov/oppt/eppstand2.nsf/Pages/Search.html?Open</w:t>
        </w:r>
      </w:hyperlink>
    </w:p>
    <w:p w14:paraId="4BE89A2F" w14:textId="77777777" w:rsidR="00D60F61"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u w:val="single"/>
        </w:rPr>
      </w:pPr>
    </w:p>
    <w:p w14:paraId="356FCAC7" w14:textId="77777777" w:rsidR="00D60F61"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rPr>
      </w:pPr>
      <w:r>
        <w:rPr>
          <w:rFonts w:ascii="Arial" w:hAnsi="Arial" w:cs="Arial"/>
          <w:color w:val="00007F"/>
          <w:sz w:val="22"/>
          <w:szCs w:val="22"/>
        </w:rPr>
        <w:t>California Carpet Standard</w:t>
      </w:r>
    </w:p>
    <w:p w14:paraId="1CC2F5A2" w14:textId="77777777" w:rsidR="00D60F61" w:rsidRPr="00D97064"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sidRPr="00D97064">
        <w:rPr>
          <w:rFonts w:ascii="Arial" w:hAnsi="Arial" w:cs="Arial"/>
          <w:color w:val="000000"/>
          <w:sz w:val="22"/>
          <w:szCs w:val="22"/>
        </w:rPr>
        <w:t>http://www.documents.dgs.ca.gov/green/epp/standards.pdf</w:t>
      </w:r>
    </w:p>
    <w:p w14:paraId="7E560A4F" w14:textId="77777777" w:rsidR="00D60F61" w:rsidRDefault="00D60F61" w:rsidP="00D60F61">
      <w:pPr>
        <w:tabs>
          <w:tab w:val="left" w:pos="0"/>
          <w:tab w:val="left" w:pos="360"/>
          <w:tab w:val="left" w:pos="720"/>
        </w:tabs>
        <w:suppressAutoHyphens/>
        <w:spacing w:line="240" w:lineRule="atLeast"/>
        <w:ind w:left="720" w:hanging="360"/>
        <w:rPr>
          <w:rFonts w:ascii="Arial" w:hAnsi="Arial" w:cs="Arial"/>
          <w:color w:val="000000"/>
          <w:sz w:val="22"/>
          <w:szCs w:val="22"/>
        </w:rPr>
      </w:pPr>
    </w:p>
    <w:p w14:paraId="45D67D53" w14:textId="77777777" w:rsidR="00D60F61" w:rsidRDefault="00D60F61" w:rsidP="00D60F61">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Recycled Content Specifications and Suppliers</w:t>
      </w:r>
    </w:p>
    <w:p w14:paraId="5092A01C" w14:textId="77777777" w:rsidR="00D60F61" w:rsidRDefault="00D60F61" w:rsidP="00D60F61">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24152C8A" w14:textId="77777777" w:rsidR="00D60F61" w:rsidRDefault="00D60F61" w:rsidP="00D60F61">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7F"/>
          <w:sz w:val="22"/>
          <w:szCs w:val="22"/>
          <w:u w:val="single"/>
        </w:rPr>
        <w:t>http://www.epa.gov/epaoswer/non-hw/procure/products/carpet.htm</w:t>
      </w:r>
    </w:p>
    <w:p w14:paraId="5B5A5FDB" w14:textId="77777777" w:rsidR="00D60F61" w:rsidRDefault="00D60F61" w:rsidP="00D60F61">
      <w:pPr>
        <w:tabs>
          <w:tab w:val="left" w:pos="0"/>
          <w:tab w:val="left" w:pos="360"/>
          <w:tab w:val="left" w:pos="720"/>
        </w:tabs>
        <w:suppressAutoHyphens/>
        <w:spacing w:line="240" w:lineRule="atLeast"/>
        <w:ind w:left="720" w:hanging="360"/>
        <w:rPr>
          <w:rFonts w:ascii="Arial" w:hAnsi="Arial" w:cs="Arial"/>
          <w:color w:val="000000"/>
          <w:sz w:val="22"/>
          <w:szCs w:val="22"/>
        </w:rPr>
      </w:pPr>
    </w:p>
    <w:p w14:paraId="351C3777" w14:textId="77777777" w:rsidR="00D60F61" w:rsidRDefault="00D60F61" w:rsidP="00D60F6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 Meeting California Carpet Standard</w:t>
      </w:r>
    </w:p>
    <w:p w14:paraId="1688A115" w14:textId="77777777" w:rsidR="00D60F61" w:rsidRPr="00D97064" w:rsidRDefault="00D60F61" w:rsidP="00D60F61">
      <w:pPr>
        <w:tabs>
          <w:tab w:val="left" w:pos="0"/>
          <w:tab w:val="left" w:pos="360"/>
          <w:tab w:val="left" w:pos="720"/>
        </w:tabs>
        <w:suppressAutoHyphens/>
        <w:spacing w:line="240" w:lineRule="atLeast"/>
        <w:ind w:left="720" w:hanging="360"/>
        <w:rPr>
          <w:rFonts w:ascii="Arial" w:hAnsi="Arial" w:cs="Arial"/>
          <w:color w:val="00007F"/>
          <w:sz w:val="22"/>
          <w:szCs w:val="22"/>
        </w:rPr>
      </w:pPr>
      <w:r w:rsidRPr="00D97064">
        <w:rPr>
          <w:rFonts w:ascii="Arial" w:hAnsi="Arial" w:cs="Arial"/>
          <w:color w:val="00007F"/>
          <w:sz w:val="22"/>
          <w:szCs w:val="22"/>
        </w:rPr>
        <w:t>http://www.green.ca.gov/EPP/carpets.htm</w:t>
      </w:r>
    </w:p>
    <w:p w14:paraId="129855BC" w14:textId="77777777" w:rsidR="00D60F61" w:rsidRDefault="00D60F61" w:rsidP="00D60F61">
      <w:pPr>
        <w:tabs>
          <w:tab w:val="left" w:pos="0"/>
        </w:tabs>
        <w:suppressAutoHyphens/>
        <w:spacing w:line="240" w:lineRule="atLeast"/>
        <w:rPr>
          <w:rFonts w:ascii="Arial" w:hAnsi="Arial" w:cs="Arial"/>
          <w:color w:val="000000"/>
          <w:sz w:val="22"/>
          <w:szCs w:val="22"/>
        </w:rPr>
      </w:pPr>
    </w:p>
    <w:p w14:paraId="791DBC20" w14:textId="77777777" w:rsidR="00D60F61" w:rsidRDefault="00D60F61" w:rsidP="00D60F61">
      <w:pPr>
        <w:keepNext/>
        <w:keepLine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Cement/Concrete</w:t>
      </w:r>
    </w:p>
    <w:p w14:paraId="04C705A0" w14:textId="77777777" w:rsidR="00D60F61" w:rsidRDefault="00D60F61" w:rsidP="00D60F61">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Recycled Content Specifications and Suppliers</w:t>
      </w:r>
    </w:p>
    <w:p w14:paraId="622F711D" w14:textId="77777777" w:rsidR="00D60F61" w:rsidRDefault="00D60F61" w:rsidP="00D60F61">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511342E5" w14:textId="77777777" w:rsidR="00D60F61" w:rsidRDefault="00D60F61" w:rsidP="00D60F61">
      <w:pPr>
        <w:keepNext/>
        <w:keepLines/>
        <w:tabs>
          <w:tab w:val="left" w:pos="0"/>
          <w:tab w:val="left" w:pos="360"/>
          <w:tab w:val="left" w:pos="720"/>
        </w:tabs>
        <w:suppressAutoHyphens/>
        <w:spacing w:line="240" w:lineRule="atLeast"/>
        <w:ind w:left="720" w:hanging="360"/>
        <w:rPr>
          <w:rFonts w:ascii="Arial" w:hAnsi="Arial" w:cs="Arial"/>
          <w:color w:val="00007F"/>
          <w:sz w:val="22"/>
          <w:szCs w:val="22"/>
        </w:rPr>
      </w:pPr>
      <w:r>
        <w:rPr>
          <w:rFonts w:ascii="Arial" w:hAnsi="Arial" w:cs="Arial"/>
          <w:color w:val="00007F"/>
          <w:sz w:val="22"/>
          <w:szCs w:val="22"/>
          <w:u w:val="single"/>
        </w:rPr>
        <w:t>http://www.epa.gov/epaoswer/non-hw/procure/products/cement.htm</w:t>
      </w:r>
    </w:p>
    <w:p w14:paraId="6AFA3177" w14:textId="77777777" w:rsidR="00D60F61" w:rsidRDefault="00D60F61" w:rsidP="00D60F61">
      <w:pPr>
        <w:tabs>
          <w:tab w:val="left" w:pos="0"/>
        </w:tabs>
        <w:suppressAutoHyphens/>
        <w:spacing w:line="240" w:lineRule="atLeast"/>
        <w:ind w:left="720" w:hanging="720"/>
        <w:rPr>
          <w:rFonts w:ascii="Arial" w:hAnsi="Arial" w:cs="Arial"/>
          <w:b/>
          <w:bCs/>
          <w:color w:val="000000"/>
          <w:sz w:val="22"/>
          <w:szCs w:val="22"/>
        </w:rPr>
      </w:pPr>
    </w:p>
    <w:p w14:paraId="1B48A01D" w14:textId="77777777" w:rsidR="00D60F61" w:rsidRDefault="00D60F61" w:rsidP="00D60F61">
      <w:pPr>
        <w:keepNext/>
        <w:keepLines/>
        <w:widowControl/>
        <w:tabs>
          <w:tab w:val="left" w:pos="0"/>
        </w:tabs>
        <w:suppressAutoHyphens/>
        <w:spacing w:line="240" w:lineRule="atLeast"/>
        <w:rPr>
          <w:rFonts w:ascii="Arial" w:hAnsi="Arial" w:cs="Arial"/>
          <w:b/>
          <w:bCs/>
          <w:color w:val="000000"/>
          <w:sz w:val="26"/>
          <w:szCs w:val="26"/>
        </w:rPr>
      </w:pPr>
      <w:r>
        <w:rPr>
          <w:rFonts w:ascii="Arial" w:hAnsi="Arial" w:cs="Arial"/>
          <w:b/>
          <w:bCs/>
          <w:color w:val="000000"/>
          <w:sz w:val="22"/>
          <w:szCs w:val="22"/>
        </w:rPr>
        <w:t>Cleaning Products</w:t>
      </w:r>
    </w:p>
    <w:p w14:paraId="4C333201" w14:textId="77777777" w:rsidR="00D60F61"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 and Standards/Guidelines</w:t>
      </w:r>
      <w:r>
        <w:rPr>
          <w:rFonts w:ascii="Arial" w:hAnsi="Arial" w:cs="Arial"/>
          <w:b/>
          <w:bCs/>
          <w:color w:val="000000"/>
          <w:sz w:val="22"/>
          <w:szCs w:val="22"/>
        </w:rPr>
        <w:fldChar w:fldCharType="begin"/>
      </w:r>
      <w:r>
        <w:rPr>
          <w:rFonts w:ascii="Arial" w:hAnsi="Arial" w:cs="Arial"/>
          <w:b/>
          <w:bCs/>
          <w:color w:val="000000"/>
          <w:sz w:val="26"/>
          <w:szCs w:val="26"/>
        </w:rPr>
        <w:instrText>tc  \l 3 "</w:instrText>
      </w:r>
      <w:r>
        <w:rPr>
          <w:rFonts w:ascii="Arial" w:hAnsi="Arial" w:cs="Arial"/>
          <w:b/>
          <w:bCs/>
          <w:color w:val="000000"/>
          <w:sz w:val="22"/>
          <w:szCs w:val="22"/>
        </w:rPr>
        <w:instrText>Contract Language and Standards/Guidelines</w:instrText>
      </w:r>
      <w:r>
        <w:rPr>
          <w:rFonts w:ascii="Arial" w:hAnsi="Arial" w:cs="Arial"/>
          <w:b/>
          <w:bCs/>
          <w:color w:val="000000"/>
          <w:sz w:val="26"/>
          <w:szCs w:val="26"/>
        </w:rPr>
        <w:instrText>"</w:instrText>
      </w:r>
      <w:r>
        <w:rPr>
          <w:rFonts w:ascii="Arial" w:hAnsi="Arial" w:cs="Arial"/>
          <w:b/>
          <w:bCs/>
          <w:color w:val="000000"/>
          <w:sz w:val="22"/>
          <w:szCs w:val="22"/>
        </w:rPr>
        <w:fldChar w:fldCharType="end"/>
      </w:r>
    </w:p>
    <w:p w14:paraId="6312366A" w14:textId="77777777" w:rsidR="00D60F61"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4CBE697B" w14:textId="77777777" w:rsidR="00D60F61"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 xml:space="preserve">Select “cleaning supplies” at </w:t>
      </w:r>
      <w:r>
        <w:rPr>
          <w:rFonts w:ascii="Arial" w:hAnsi="Arial" w:cs="Arial"/>
          <w:color w:val="00007F"/>
          <w:sz w:val="22"/>
          <w:szCs w:val="22"/>
          <w:u w:val="single"/>
        </w:rPr>
        <w:t>http://yosemite.epa.gov/oppt/eppstand2.nsf/Pages/Search.html?Open</w:t>
      </w:r>
    </w:p>
    <w:p w14:paraId="3FE17FE1" w14:textId="77777777" w:rsidR="00D60F61" w:rsidRDefault="00D60F61" w:rsidP="00D60F61">
      <w:pPr>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48F3BFAB" w14:textId="77777777" w:rsidR="00D60F61" w:rsidRDefault="00D60F61" w:rsidP="00D60F6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w:t>
      </w:r>
    </w:p>
    <w:p w14:paraId="4A0CD04C" w14:textId="77777777" w:rsidR="00D60F61" w:rsidRPr="001B14A6" w:rsidRDefault="00D60F61" w:rsidP="00D60F61">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104 Hand Cleaners – Industrial</w:t>
      </w:r>
    </w:p>
    <w:p w14:paraId="689FD0E5" w14:textId="77777777" w:rsidR="00D60F61" w:rsidRPr="001B14A6" w:rsidRDefault="00D60F61" w:rsidP="00D60F61">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http://www.ecologo.org/en/seeourcriteria/details.asp?ccd_id=329</w:t>
      </w:r>
    </w:p>
    <w:p w14:paraId="561DC080" w14:textId="77777777" w:rsidR="00D60F61" w:rsidRPr="001B14A6" w:rsidRDefault="00D60F61" w:rsidP="00D60F61">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4E6ECA23" w14:textId="77777777" w:rsidR="00D60F61" w:rsidRPr="001B14A6" w:rsidRDefault="00D60F61" w:rsidP="00D60F61">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110 Cleaning and Degreasing Compounds</w:t>
      </w:r>
    </w:p>
    <w:p w14:paraId="0B4D802D" w14:textId="77777777" w:rsidR="00D60F61" w:rsidRPr="001B14A6" w:rsidRDefault="00D60F61" w:rsidP="00D60F61">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http://www.ecologo.org/en/seeourcriteria/details.asp?ccd_id=335</w:t>
      </w:r>
    </w:p>
    <w:p w14:paraId="373B018F" w14:textId="77777777" w:rsidR="00D60F61" w:rsidRPr="001B14A6" w:rsidRDefault="00D60F61" w:rsidP="00D60F61">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6DB7A22A" w14:textId="77777777" w:rsidR="00D60F61" w:rsidRPr="00685B6B" w:rsidRDefault="00D60F61" w:rsidP="00D60F61">
      <w:pPr>
        <w:keepNext/>
        <w:keepLines/>
        <w:widowControl/>
        <w:tabs>
          <w:tab w:val="left" w:pos="0"/>
          <w:tab w:val="left" w:pos="360"/>
          <w:tab w:val="left" w:pos="720"/>
        </w:tabs>
        <w:suppressAutoHyphens/>
        <w:spacing w:line="240" w:lineRule="atLeast"/>
        <w:ind w:left="720" w:hanging="360"/>
        <w:outlineLvl w:val="0"/>
        <w:rPr>
          <w:rFonts w:ascii="Arial" w:hAnsi="Arial" w:cs="Arial"/>
          <w:bCs/>
          <w:color w:val="000000"/>
          <w:sz w:val="22"/>
          <w:szCs w:val="22"/>
          <w:lang w:val="es-ES"/>
        </w:rPr>
      </w:pPr>
      <w:r w:rsidRPr="00685B6B">
        <w:rPr>
          <w:rFonts w:ascii="Arial" w:hAnsi="Arial" w:cs="Arial"/>
          <w:bCs/>
          <w:color w:val="000000"/>
          <w:sz w:val="22"/>
          <w:szCs w:val="22"/>
          <w:lang w:val="es-ES"/>
        </w:rPr>
        <w:t>EcoLogo CCD 115 Odor Control Additives</w:t>
      </w:r>
    </w:p>
    <w:p w14:paraId="38D50F95" w14:textId="77777777" w:rsidR="00D60F61" w:rsidRPr="00685B6B" w:rsidRDefault="00D60F61" w:rsidP="00D60F61">
      <w:pPr>
        <w:keepNext/>
        <w:keepLines/>
        <w:widowControl/>
        <w:tabs>
          <w:tab w:val="left" w:pos="0"/>
          <w:tab w:val="left" w:pos="360"/>
          <w:tab w:val="left" w:pos="720"/>
        </w:tabs>
        <w:suppressAutoHyphens/>
        <w:spacing w:line="240" w:lineRule="atLeast"/>
        <w:ind w:left="720" w:hanging="360"/>
        <w:outlineLvl w:val="0"/>
        <w:rPr>
          <w:rFonts w:ascii="Arial" w:hAnsi="Arial" w:cs="Arial"/>
          <w:color w:val="000000"/>
          <w:sz w:val="22"/>
          <w:szCs w:val="22"/>
          <w:lang w:val="es-ES"/>
        </w:rPr>
      </w:pPr>
      <w:hyperlink r:id="rId43" w:history="1">
        <w:r w:rsidRPr="00685B6B">
          <w:rPr>
            <w:rStyle w:val="Hyperlink"/>
            <w:rFonts w:ascii="Arial" w:hAnsi="Arial" w:cs="Arial"/>
            <w:sz w:val="22"/>
            <w:szCs w:val="22"/>
            <w:lang w:val="es-ES"/>
          </w:rPr>
          <w:t>http://www.ecologo.org/en/seeourcriteria/details.asp?ccd_id=340</w:t>
        </w:r>
      </w:hyperlink>
    </w:p>
    <w:p w14:paraId="60C39760" w14:textId="77777777" w:rsidR="00D60F61" w:rsidRPr="00685B6B" w:rsidRDefault="00D60F61" w:rsidP="00D60F61">
      <w:pPr>
        <w:tabs>
          <w:tab w:val="left" w:pos="0"/>
          <w:tab w:val="left" w:pos="360"/>
          <w:tab w:val="left" w:pos="720"/>
        </w:tabs>
        <w:suppressAutoHyphens/>
        <w:spacing w:line="240" w:lineRule="atLeast"/>
        <w:ind w:left="720" w:hanging="360"/>
        <w:outlineLvl w:val="0"/>
        <w:rPr>
          <w:rFonts w:ascii="Arial" w:hAnsi="Arial" w:cs="Arial"/>
          <w:color w:val="000000"/>
          <w:sz w:val="22"/>
          <w:szCs w:val="22"/>
          <w:lang w:val="es-ES"/>
        </w:rPr>
      </w:pPr>
    </w:p>
    <w:p w14:paraId="4A932C52" w14:textId="77777777" w:rsidR="00D60F61" w:rsidRPr="001B14A6" w:rsidRDefault="00D60F61" w:rsidP="00D60F61">
      <w:pPr>
        <w:keepNext/>
        <w:keepLines/>
        <w:widowControl/>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CCD-146 Hard Surface Cleaners</w:t>
      </w:r>
    </w:p>
    <w:p w14:paraId="0B181597" w14:textId="77777777" w:rsidR="00D60F61" w:rsidRPr="001B14A6" w:rsidRDefault="00D60F61" w:rsidP="00D60F61">
      <w:pPr>
        <w:keepNext/>
        <w:keepLines/>
        <w:widowControl/>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hyperlink r:id="rId44" w:history="1">
        <w:r w:rsidRPr="001B14A6">
          <w:rPr>
            <w:rStyle w:val="Hyperlink"/>
            <w:rFonts w:ascii="Arial" w:hAnsi="Arial" w:cs="Arial"/>
            <w:bCs/>
            <w:sz w:val="22"/>
            <w:szCs w:val="22"/>
          </w:rPr>
          <w:t>http://www.ecologo.org/en/seeourcriteria/details.asp?ccd_id=371</w:t>
        </w:r>
      </w:hyperlink>
    </w:p>
    <w:p w14:paraId="3601067E" w14:textId="77777777" w:rsidR="00D60F61" w:rsidRPr="001B14A6" w:rsidRDefault="00D60F61" w:rsidP="00D60F61">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6062D1EF" w14:textId="77777777" w:rsidR="00D60F61" w:rsidRPr="001B14A6" w:rsidRDefault="00D60F61" w:rsidP="00446F75">
      <w:pPr>
        <w:keepNext/>
        <w:keepLine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CCD-147 Floor Care Products</w:t>
      </w:r>
    </w:p>
    <w:p w14:paraId="4A1CA693" w14:textId="77777777" w:rsidR="00D60F61" w:rsidRPr="001B14A6" w:rsidRDefault="00D60F61" w:rsidP="00446F75">
      <w:pPr>
        <w:keepNext/>
        <w:keepLine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hyperlink r:id="rId45" w:history="1">
        <w:r w:rsidRPr="001B14A6">
          <w:rPr>
            <w:rStyle w:val="Hyperlink"/>
            <w:rFonts w:ascii="Arial" w:hAnsi="Arial" w:cs="Arial"/>
            <w:bCs/>
            <w:sz w:val="22"/>
            <w:szCs w:val="22"/>
          </w:rPr>
          <w:t>http://www.ecologo.org/en/seeourcriteria/details.asp?ccd_id=372</w:t>
        </w:r>
      </w:hyperlink>
    </w:p>
    <w:p w14:paraId="482F2CB2" w14:textId="77777777" w:rsidR="00D60F61" w:rsidRPr="001B14A6" w:rsidRDefault="00D60F61" w:rsidP="00D60F61">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54D27397" w14:textId="77777777" w:rsidR="00D60F61" w:rsidRPr="001B14A6" w:rsidRDefault="00D60F61" w:rsidP="00D60F61">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148 Carpet and Upholstery Cleaners</w:t>
      </w:r>
    </w:p>
    <w:p w14:paraId="28A95A46" w14:textId="77777777" w:rsidR="00D60F61" w:rsidRPr="001B14A6" w:rsidRDefault="00D60F61" w:rsidP="00D60F61">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http://www.ecologo.org/en/seeourcriteria/details.asp?ccd_id=373</w:t>
      </w:r>
    </w:p>
    <w:p w14:paraId="03F8F0EC" w14:textId="77777777" w:rsidR="00D60F61" w:rsidRPr="001B14A6" w:rsidRDefault="00D60F61" w:rsidP="00D60F61">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003F37C6" w14:textId="77777777" w:rsidR="00D60F61" w:rsidRPr="001B14A6" w:rsidRDefault="00D60F61" w:rsidP="00D60F61">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166 Disinfectants and Disinfectant Cleaners</w:t>
      </w:r>
    </w:p>
    <w:p w14:paraId="144B5696" w14:textId="77777777" w:rsidR="00D60F61" w:rsidRPr="001B14A6" w:rsidRDefault="00D60F61" w:rsidP="00D60F61">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http://www.ecologo.org/en/seeourcriteria/details.asp?ccd_id=391</w:t>
      </w:r>
    </w:p>
    <w:p w14:paraId="2945800D" w14:textId="77777777" w:rsidR="00D60F61" w:rsidRDefault="00D60F61" w:rsidP="00D60F61">
      <w:pPr>
        <w:tabs>
          <w:tab w:val="left" w:pos="0"/>
          <w:tab w:val="left" w:pos="360"/>
          <w:tab w:val="left" w:pos="720"/>
        </w:tabs>
        <w:suppressAutoHyphens/>
        <w:spacing w:line="240" w:lineRule="atLeast"/>
        <w:ind w:left="720" w:hanging="360"/>
        <w:rPr>
          <w:rFonts w:ascii="Arial" w:hAnsi="Arial" w:cs="Arial"/>
          <w:color w:val="000000"/>
          <w:sz w:val="22"/>
          <w:szCs w:val="22"/>
        </w:rPr>
      </w:pPr>
    </w:p>
    <w:p w14:paraId="6A4E4679" w14:textId="77777777" w:rsidR="00D60F61" w:rsidRPr="00186FA9" w:rsidRDefault="00D60F61" w:rsidP="00D60F6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Green Seal GS-37</w:t>
      </w:r>
      <w:r w:rsidRPr="00186FA9">
        <w:rPr>
          <w:rFonts w:ascii="Arial" w:hAnsi="Arial" w:cs="Arial"/>
          <w:color w:val="000000"/>
          <w:sz w:val="22"/>
          <w:szCs w:val="22"/>
        </w:rPr>
        <w:t xml:space="preserve"> Indust</w:t>
      </w:r>
      <w:r>
        <w:rPr>
          <w:rFonts w:ascii="Arial" w:hAnsi="Arial" w:cs="Arial"/>
          <w:color w:val="000000"/>
          <w:sz w:val="22"/>
          <w:szCs w:val="22"/>
        </w:rPr>
        <w:t>rial and Institutional Cleaners</w:t>
      </w:r>
    </w:p>
    <w:p w14:paraId="57F27482" w14:textId="77777777" w:rsidR="00D60F61" w:rsidRDefault="00D60F61" w:rsidP="00D60F61">
      <w:pPr>
        <w:tabs>
          <w:tab w:val="left" w:pos="0"/>
        </w:tabs>
        <w:suppressAutoHyphens/>
        <w:spacing w:line="240" w:lineRule="atLeast"/>
        <w:ind w:left="360"/>
        <w:rPr>
          <w:rFonts w:ascii="Arial" w:hAnsi="Arial" w:cs="Arial"/>
          <w:sz w:val="22"/>
          <w:szCs w:val="22"/>
        </w:rPr>
      </w:pPr>
      <w:hyperlink r:id="rId46" w:history="1">
        <w:r w:rsidRPr="00A95F28">
          <w:rPr>
            <w:rStyle w:val="Hyperlink"/>
            <w:rFonts w:ascii="Arial" w:hAnsi="Arial" w:cs="Arial"/>
            <w:sz w:val="22"/>
            <w:szCs w:val="22"/>
          </w:rPr>
          <w:t>http://www.greenseal.org/findaproduct/index.cfm#cleaners</w:t>
        </w:r>
      </w:hyperlink>
    </w:p>
    <w:p w14:paraId="0B6C964B" w14:textId="77777777" w:rsidR="00D60F61" w:rsidRPr="00231E4C" w:rsidRDefault="00D60F61" w:rsidP="00D60F61">
      <w:pPr>
        <w:tabs>
          <w:tab w:val="left" w:pos="0"/>
        </w:tabs>
        <w:suppressAutoHyphens/>
        <w:spacing w:line="240" w:lineRule="atLeast"/>
        <w:rPr>
          <w:rFonts w:ascii="Arial" w:hAnsi="Arial" w:cs="Arial"/>
          <w:sz w:val="22"/>
          <w:szCs w:val="22"/>
        </w:rPr>
      </w:pPr>
    </w:p>
    <w:p w14:paraId="5FCE6069" w14:textId="77777777" w:rsidR="00D60F61" w:rsidRDefault="00D60F61" w:rsidP="00D60F61">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Construction Materials and Products</w:t>
      </w:r>
    </w:p>
    <w:p w14:paraId="0B557995" w14:textId="77777777" w:rsidR="00D60F61"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w:t>
      </w:r>
    </w:p>
    <w:p w14:paraId="69261002" w14:textId="77777777" w:rsidR="00D60F61"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Department of Energy</w:t>
      </w:r>
    </w:p>
    <w:p w14:paraId="7441167B" w14:textId="77777777" w:rsidR="00D60F61" w:rsidRDefault="00D60F61" w:rsidP="00D60F61">
      <w:pPr>
        <w:keepNext/>
        <w:keepLines/>
        <w:widowControl/>
        <w:tabs>
          <w:tab w:val="left" w:pos="0"/>
          <w:tab w:val="left" w:pos="360"/>
          <w:tab w:val="left" w:pos="720"/>
        </w:tabs>
        <w:suppressAutoHyphens/>
        <w:spacing w:line="240" w:lineRule="atLeast"/>
        <w:ind w:left="720" w:right="360" w:hanging="360"/>
        <w:rPr>
          <w:rFonts w:ascii="Arial" w:hAnsi="Arial" w:cs="Arial"/>
          <w:color w:val="000000"/>
          <w:sz w:val="22"/>
          <w:szCs w:val="22"/>
        </w:rPr>
      </w:pPr>
      <w:r w:rsidRPr="00555CB9">
        <w:rPr>
          <w:rFonts w:ascii="Arial" w:hAnsi="Arial" w:cs="Arial"/>
          <w:color w:val="00007F"/>
          <w:sz w:val="22"/>
          <w:szCs w:val="22"/>
          <w:u w:val="single"/>
        </w:rPr>
        <w:t>http://www.hss.doe.gov/pp/epp/epspecs.html</w:t>
      </w:r>
      <w:r>
        <w:rPr>
          <w:rFonts w:ascii="Arial" w:hAnsi="Arial" w:cs="Arial"/>
          <w:color w:val="000000"/>
          <w:sz w:val="22"/>
          <w:szCs w:val="22"/>
        </w:rPr>
        <w:t xml:space="preserve"> , see “Construction Services”</w:t>
      </w:r>
    </w:p>
    <w:p w14:paraId="00087342" w14:textId="77777777" w:rsidR="00D60F61" w:rsidRDefault="00D60F61" w:rsidP="00D60F61">
      <w:pPr>
        <w:keepNext/>
        <w:keepLines/>
        <w:widowControl/>
        <w:tabs>
          <w:tab w:val="left" w:pos="0"/>
          <w:tab w:val="left" w:pos="360"/>
          <w:tab w:val="left" w:pos="720"/>
        </w:tabs>
        <w:suppressAutoHyphens/>
        <w:spacing w:line="240" w:lineRule="atLeast"/>
        <w:ind w:left="720" w:right="360" w:hanging="360"/>
        <w:rPr>
          <w:rFonts w:ascii="Arial" w:hAnsi="Arial" w:cs="Arial"/>
          <w:color w:val="000000"/>
          <w:sz w:val="22"/>
          <w:szCs w:val="22"/>
        </w:rPr>
      </w:pPr>
    </w:p>
    <w:p w14:paraId="5F3A6724" w14:textId="77777777" w:rsidR="00D60F61" w:rsidRDefault="00D60F61" w:rsidP="00D60F61">
      <w:pPr>
        <w:keepNext/>
        <w:keepLines/>
        <w:widowControl/>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Green Format Index to Construction Products</w:t>
      </w:r>
    </w:p>
    <w:p w14:paraId="5E93CACF" w14:textId="77777777" w:rsidR="00D60F61" w:rsidRDefault="00D60F61" w:rsidP="00D60F61">
      <w:pPr>
        <w:keepNext/>
        <w:keepLines/>
        <w:widowControl/>
        <w:tabs>
          <w:tab w:val="left" w:pos="0"/>
          <w:tab w:val="left" w:pos="360"/>
          <w:tab w:val="left" w:pos="720"/>
        </w:tabs>
        <w:suppressAutoHyphens/>
        <w:spacing w:line="240" w:lineRule="atLeast"/>
        <w:ind w:left="720" w:right="360" w:hanging="360"/>
        <w:rPr>
          <w:rFonts w:ascii="Arial" w:hAnsi="Arial" w:cs="Arial"/>
          <w:color w:val="000000"/>
          <w:sz w:val="22"/>
          <w:szCs w:val="22"/>
        </w:rPr>
      </w:pPr>
      <w:r>
        <w:rPr>
          <w:rFonts w:ascii="Arial" w:hAnsi="Arial" w:cs="Arial"/>
          <w:color w:val="000000"/>
          <w:sz w:val="22"/>
          <w:szCs w:val="22"/>
        </w:rPr>
        <w:t>Construction Specifications Institute</w:t>
      </w:r>
    </w:p>
    <w:p w14:paraId="66D862E7" w14:textId="77777777" w:rsidR="00D60F61" w:rsidRPr="00654F30" w:rsidRDefault="00D60F61" w:rsidP="00D60F61">
      <w:pPr>
        <w:keepNext/>
        <w:keepLines/>
        <w:widowControl/>
        <w:tabs>
          <w:tab w:val="left" w:pos="0"/>
          <w:tab w:val="left" w:pos="360"/>
          <w:tab w:val="left" w:pos="720"/>
        </w:tabs>
        <w:suppressAutoHyphens/>
        <w:spacing w:line="240" w:lineRule="atLeast"/>
        <w:ind w:left="720" w:right="360" w:hanging="360"/>
        <w:rPr>
          <w:rFonts w:ascii="Arial" w:hAnsi="Arial" w:cs="Arial"/>
          <w:color w:val="000000"/>
          <w:sz w:val="22"/>
          <w:szCs w:val="22"/>
        </w:rPr>
      </w:pPr>
      <w:r w:rsidRPr="00430E99">
        <w:rPr>
          <w:rFonts w:ascii="Arial" w:hAnsi="Arial" w:cs="Arial"/>
          <w:color w:val="000000"/>
          <w:sz w:val="24"/>
          <w:szCs w:val="24"/>
        </w:rPr>
        <w:t>http://www.greenformat.com/home</w:t>
      </w:r>
    </w:p>
    <w:p w14:paraId="165733DA" w14:textId="77777777" w:rsidR="00D60F61" w:rsidRDefault="00D60F61" w:rsidP="00D60F61">
      <w:pPr>
        <w:keepNext/>
        <w:keepLines/>
        <w:widowControl/>
        <w:tabs>
          <w:tab w:val="left" w:pos="0"/>
          <w:tab w:val="left" w:pos="360"/>
          <w:tab w:val="left" w:pos="720"/>
        </w:tabs>
        <w:suppressAutoHyphens/>
        <w:spacing w:line="240" w:lineRule="atLeast"/>
        <w:ind w:left="720" w:right="360" w:hanging="360"/>
        <w:rPr>
          <w:rFonts w:ascii="Arial" w:hAnsi="Arial" w:cs="Arial"/>
          <w:b/>
          <w:color w:val="000000"/>
          <w:sz w:val="22"/>
          <w:szCs w:val="22"/>
        </w:rPr>
      </w:pPr>
    </w:p>
    <w:p w14:paraId="2A6CF64F" w14:textId="77777777" w:rsidR="00D60F61" w:rsidRDefault="00D60F61" w:rsidP="00D60F61">
      <w:pPr>
        <w:keepNext/>
        <w:keepLines/>
        <w:widowControl/>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Materials Evaluation Tool - BEES</w:t>
      </w:r>
    </w:p>
    <w:p w14:paraId="3131EC72" w14:textId="77777777" w:rsidR="00D60F61" w:rsidRDefault="00D60F61" w:rsidP="00D60F61">
      <w:pPr>
        <w:keepNext/>
        <w:keepLines/>
        <w:widowControl/>
        <w:tabs>
          <w:tab w:val="left" w:pos="0"/>
          <w:tab w:val="left" w:pos="360"/>
          <w:tab w:val="left" w:pos="720"/>
        </w:tabs>
        <w:suppressAutoHyphens/>
        <w:spacing w:line="240" w:lineRule="atLeast"/>
        <w:ind w:left="720" w:right="360" w:hanging="360"/>
        <w:rPr>
          <w:rFonts w:ascii="Arial" w:hAnsi="Arial" w:cs="Arial"/>
          <w:snapToGrid w:val="0"/>
          <w:sz w:val="22"/>
          <w:szCs w:val="22"/>
        </w:rPr>
      </w:pPr>
      <w:r w:rsidRPr="00CF1D2A">
        <w:rPr>
          <w:rFonts w:ascii="Arial" w:hAnsi="Arial" w:cs="Arial"/>
          <w:snapToGrid w:val="0"/>
          <w:sz w:val="22"/>
          <w:szCs w:val="22"/>
        </w:rPr>
        <w:t>National Institute of Standards and Technology</w:t>
      </w:r>
    </w:p>
    <w:p w14:paraId="6348B0A5" w14:textId="77777777" w:rsidR="00D60F61" w:rsidRDefault="00D60F61" w:rsidP="00D60F61">
      <w:pPr>
        <w:keepNext/>
        <w:keepLines/>
        <w:widowControl/>
        <w:tabs>
          <w:tab w:val="left" w:pos="0"/>
          <w:tab w:val="left" w:pos="360"/>
          <w:tab w:val="left" w:pos="720"/>
        </w:tabs>
        <w:suppressAutoHyphens/>
        <w:spacing w:line="240" w:lineRule="atLeast"/>
        <w:ind w:left="720" w:right="360" w:hanging="360"/>
        <w:rPr>
          <w:rFonts w:ascii="Arial" w:hAnsi="Arial" w:cs="Arial"/>
          <w:color w:val="000000"/>
          <w:sz w:val="22"/>
          <w:szCs w:val="22"/>
        </w:rPr>
      </w:pPr>
      <w:hyperlink r:id="rId47" w:history="1">
        <w:r w:rsidRPr="00F03F2C">
          <w:rPr>
            <w:rStyle w:val="Hyperlink"/>
            <w:rFonts w:ascii="Arial" w:hAnsi="Arial" w:cs="Arial"/>
            <w:sz w:val="22"/>
            <w:szCs w:val="22"/>
          </w:rPr>
          <w:t>http://www.nist.gov/el/economics/BEESSoftware.cfm/bees.html</w:t>
        </w:r>
      </w:hyperlink>
    </w:p>
    <w:p w14:paraId="76ADA4F8" w14:textId="77777777" w:rsidR="00D60F61" w:rsidRDefault="00D60F61" w:rsidP="00D60F61">
      <w:pPr>
        <w:keepNext/>
        <w:keepLines/>
        <w:widowControl/>
        <w:tabs>
          <w:tab w:val="left" w:pos="0"/>
          <w:tab w:val="left" w:pos="360"/>
          <w:tab w:val="left" w:pos="720"/>
        </w:tabs>
        <w:suppressAutoHyphens/>
        <w:spacing w:line="240" w:lineRule="atLeast"/>
        <w:ind w:left="720" w:right="360" w:hanging="360"/>
        <w:rPr>
          <w:rFonts w:ascii="Arial" w:hAnsi="Arial" w:cs="Arial"/>
          <w:color w:val="000000"/>
          <w:sz w:val="22"/>
          <w:szCs w:val="22"/>
        </w:rPr>
      </w:pPr>
    </w:p>
    <w:p w14:paraId="7E9EC809" w14:textId="77777777" w:rsidR="00D60F61" w:rsidRDefault="00D60F61" w:rsidP="00D60F61">
      <w:pPr>
        <w:keepNext/>
        <w:keepLines/>
        <w:widowControl/>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Sustainable Renovation of Small Projects</w:t>
      </w:r>
    </w:p>
    <w:p w14:paraId="2C6CEA8C" w14:textId="77777777" w:rsidR="00D60F61" w:rsidRDefault="00D60F61" w:rsidP="00D60F61">
      <w:pPr>
        <w:keepNext/>
        <w:keepLines/>
        <w:widowControl/>
        <w:tabs>
          <w:tab w:val="left" w:pos="0"/>
          <w:tab w:val="left" w:pos="360"/>
          <w:tab w:val="left" w:pos="720"/>
        </w:tabs>
        <w:suppressAutoHyphens/>
        <w:spacing w:line="240" w:lineRule="atLeast"/>
        <w:ind w:left="720" w:right="360" w:hanging="360"/>
        <w:rPr>
          <w:rFonts w:ascii="Arial" w:hAnsi="Arial" w:cs="Arial"/>
          <w:color w:val="000000"/>
          <w:sz w:val="22"/>
          <w:szCs w:val="22"/>
        </w:rPr>
      </w:pPr>
      <w:r>
        <w:rPr>
          <w:rFonts w:ascii="Arial" w:hAnsi="Arial" w:cs="Arial"/>
          <w:color w:val="000000"/>
          <w:sz w:val="22"/>
          <w:szCs w:val="22"/>
        </w:rPr>
        <w:t>General Services Administration</w:t>
      </w:r>
    </w:p>
    <w:p w14:paraId="696EB846" w14:textId="77777777" w:rsidR="00D60F61" w:rsidRPr="00654F30" w:rsidRDefault="00D60F61" w:rsidP="00D60F61">
      <w:pPr>
        <w:keepNext/>
        <w:keepLines/>
        <w:widowControl/>
        <w:tabs>
          <w:tab w:val="left" w:pos="0"/>
          <w:tab w:val="left" w:pos="360"/>
          <w:tab w:val="left" w:pos="720"/>
        </w:tabs>
        <w:suppressAutoHyphens/>
        <w:spacing w:line="240" w:lineRule="atLeast"/>
        <w:ind w:left="720" w:right="360" w:hanging="360"/>
        <w:rPr>
          <w:rFonts w:ascii="Arial" w:hAnsi="Arial" w:cs="Arial"/>
          <w:color w:val="000000"/>
          <w:sz w:val="22"/>
          <w:szCs w:val="22"/>
        </w:rPr>
      </w:pPr>
      <w:hyperlink r:id="rId48" w:history="1">
        <w:r w:rsidRPr="007F43A7">
          <w:rPr>
            <w:rStyle w:val="Hyperlink"/>
            <w:rFonts w:ascii="Arial" w:hAnsi="Arial" w:cs="Arial"/>
            <w:sz w:val="24"/>
            <w:szCs w:val="24"/>
          </w:rPr>
          <w:t>http://www.sftool.org</w:t>
        </w:r>
      </w:hyperlink>
    </w:p>
    <w:p w14:paraId="57A05734" w14:textId="77777777" w:rsidR="00D60F61" w:rsidRDefault="00D60F61" w:rsidP="00D60F61">
      <w:pPr>
        <w:tabs>
          <w:tab w:val="left" w:pos="0"/>
        </w:tabs>
        <w:suppressAutoHyphens/>
        <w:spacing w:line="240" w:lineRule="atLeast"/>
        <w:rPr>
          <w:rFonts w:ascii="Arial" w:hAnsi="Arial" w:cs="Arial"/>
          <w:b/>
          <w:bCs/>
          <w:color w:val="000000"/>
          <w:sz w:val="22"/>
          <w:szCs w:val="22"/>
        </w:rPr>
      </w:pPr>
    </w:p>
    <w:p w14:paraId="3D3E56CF" w14:textId="77777777" w:rsidR="00D60F61" w:rsidRDefault="00D60F61" w:rsidP="00D60F61">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Paint</w:t>
      </w:r>
    </w:p>
    <w:p w14:paraId="1B9512C7" w14:textId="77777777" w:rsidR="00D60F61"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b/>
          <w:bCs/>
          <w:color w:val="000000"/>
          <w:sz w:val="22"/>
          <w:szCs w:val="22"/>
        </w:rPr>
      </w:pPr>
      <w:r>
        <w:rPr>
          <w:rFonts w:ascii="Arial" w:hAnsi="Arial" w:cs="Arial"/>
          <w:b/>
          <w:bCs/>
          <w:color w:val="000000"/>
          <w:sz w:val="22"/>
          <w:szCs w:val="22"/>
        </w:rPr>
        <w:t>Recycled Content Specifications and Suppliers</w:t>
      </w:r>
    </w:p>
    <w:p w14:paraId="40FE0C06" w14:textId="77777777" w:rsidR="00D60F61"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6D2010B4" w14:textId="77777777" w:rsidR="00D60F61"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b/>
          <w:bCs/>
          <w:color w:val="000000"/>
          <w:sz w:val="22"/>
          <w:szCs w:val="22"/>
        </w:rPr>
      </w:pPr>
      <w:r>
        <w:rPr>
          <w:rFonts w:ascii="Arial" w:hAnsi="Arial" w:cs="Arial"/>
          <w:color w:val="00007F"/>
          <w:sz w:val="22"/>
          <w:szCs w:val="22"/>
          <w:u w:val="single"/>
        </w:rPr>
        <w:t>http://www.epa.gov/epaoswer/non-hw/procure/products/paint.htm</w:t>
      </w:r>
    </w:p>
    <w:p w14:paraId="022DB105" w14:textId="77777777" w:rsidR="00D60F61" w:rsidRDefault="00D60F61" w:rsidP="00D60F61">
      <w:pPr>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2DECC863" w14:textId="77777777" w:rsidR="00D60F61" w:rsidRDefault="00D60F61" w:rsidP="00D60F6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w:t>
      </w:r>
    </w:p>
    <w:p w14:paraId="6FD040F3" w14:textId="77777777" w:rsidR="00D60F61" w:rsidRDefault="00D60F61" w:rsidP="00D60F61">
      <w:pPr>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CCD-47 Surface Coatings (Paints, Stains, and Varnishes)</w:t>
      </w:r>
    </w:p>
    <w:p w14:paraId="2358A9F5" w14:textId="77777777" w:rsidR="00D60F61" w:rsidRDefault="00D60F61" w:rsidP="00D60F61">
      <w:pPr>
        <w:tabs>
          <w:tab w:val="left" w:pos="0"/>
          <w:tab w:val="left" w:pos="360"/>
          <w:tab w:val="left" w:pos="720"/>
        </w:tabs>
        <w:suppressAutoHyphens/>
        <w:spacing w:line="240" w:lineRule="atLeast"/>
        <w:ind w:left="720" w:hanging="360"/>
        <w:outlineLvl w:val="0"/>
        <w:rPr>
          <w:rFonts w:ascii="Arial" w:hAnsi="Arial" w:cs="Arial"/>
          <w:color w:val="000000"/>
          <w:sz w:val="22"/>
          <w:szCs w:val="22"/>
        </w:rPr>
      </w:pPr>
      <w:hyperlink r:id="rId49" w:history="1">
        <w:r w:rsidRPr="00861BF8">
          <w:rPr>
            <w:rStyle w:val="Hyperlink"/>
            <w:rFonts w:ascii="Arial" w:hAnsi="Arial" w:cs="Arial"/>
            <w:sz w:val="22"/>
            <w:szCs w:val="22"/>
          </w:rPr>
          <w:t>http://www.ecologo.org/en/seeourcriteria/details.asp?ccd_id=272</w:t>
        </w:r>
      </w:hyperlink>
    </w:p>
    <w:p w14:paraId="1B7CE343" w14:textId="77777777" w:rsidR="00D60F61" w:rsidRDefault="00D60F61" w:rsidP="00D60F61">
      <w:pPr>
        <w:tabs>
          <w:tab w:val="left" w:pos="0"/>
          <w:tab w:val="left" w:pos="360"/>
          <w:tab w:val="left" w:pos="720"/>
        </w:tabs>
        <w:suppressAutoHyphens/>
        <w:spacing w:line="240" w:lineRule="atLeast"/>
        <w:ind w:left="720" w:hanging="360"/>
        <w:outlineLvl w:val="0"/>
        <w:rPr>
          <w:rFonts w:ascii="Arial" w:hAnsi="Arial" w:cs="Arial"/>
          <w:color w:val="000000"/>
          <w:sz w:val="22"/>
          <w:szCs w:val="22"/>
        </w:rPr>
      </w:pPr>
    </w:p>
    <w:p w14:paraId="21275137" w14:textId="77777777" w:rsidR="00D60F61" w:rsidRDefault="00D60F61" w:rsidP="00D60F61">
      <w:pPr>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CCD-48 Surface Coatings (Recycled)</w:t>
      </w:r>
    </w:p>
    <w:p w14:paraId="7C637694" w14:textId="77777777" w:rsidR="00D60F61" w:rsidRPr="00585081" w:rsidRDefault="00D60F61" w:rsidP="00D60F61">
      <w:pPr>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sidRPr="00585081">
        <w:rPr>
          <w:rFonts w:ascii="Arial" w:hAnsi="Arial" w:cs="Arial"/>
          <w:color w:val="000000"/>
          <w:sz w:val="22"/>
          <w:szCs w:val="22"/>
        </w:rPr>
        <w:t>http://www.ecologo.org/en/seeourcriteria/details.asp?ccd_id=273</w:t>
      </w:r>
    </w:p>
    <w:p w14:paraId="0EC91689" w14:textId="77777777" w:rsidR="00D60F61" w:rsidRDefault="00D60F61" w:rsidP="00D60F61">
      <w:pPr>
        <w:tabs>
          <w:tab w:val="left" w:pos="0"/>
          <w:tab w:val="left" w:pos="360"/>
          <w:tab w:val="left" w:pos="720"/>
        </w:tabs>
        <w:suppressAutoHyphens/>
        <w:spacing w:line="240" w:lineRule="atLeast"/>
        <w:ind w:left="720" w:hanging="360"/>
        <w:outlineLvl w:val="0"/>
        <w:rPr>
          <w:rFonts w:ascii="Arial" w:hAnsi="Arial" w:cs="Arial"/>
          <w:color w:val="000000"/>
          <w:sz w:val="22"/>
          <w:szCs w:val="22"/>
        </w:rPr>
      </w:pPr>
    </w:p>
    <w:p w14:paraId="53724888" w14:textId="77777777" w:rsidR="00D60F61" w:rsidRDefault="00D60F61" w:rsidP="00D60F61">
      <w:pPr>
        <w:keepNext/>
        <w:keepLines/>
        <w:tabs>
          <w:tab w:val="left" w:pos="0"/>
        </w:tabs>
        <w:suppressAutoHyphens/>
        <w:spacing w:line="240" w:lineRule="atLeast"/>
        <w:ind w:left="360"/>
        <w:rPr>
          <w:rFonts w:ascii="Arial" w:hAnsi="Arial" w:cs="Arial"/>
          <w:sz w:val="22"/>
          <w:szCs w:val="22"/>
        </w:rPr>
      </w:pPr>
      <w:r>
        <w:rPr>
          <w:rFonts w:ascii="Arial" w:hAnsi="Arial" w:cs="Arial"/>
          <w:sz w:val="22"/>
          <w:szCs w:val="22"/>
        </w:rPr>
        <w:t>Green Seal GS-43 Recycled Content Latex Paint</w:t>
      </w:r>
    </w:p>
    <w:p w14:paraId="62555D2D" w14:textId="77777777" w:rsidR="00D60F61" w:rsidRPr="00C95A35" w:rsidRDefault="00D60F61" w:rsidP="00D60F61">
      <w:pPr>
        <w:keepNext/>
        <w:keepLines/>
        <w:tabs>
          <w:tab w:val="left" w:pos="0"/>
        </w:tabs>
        <w:suppressAutoHyphens/>
        <w:spacing w:line="240" w:lineRule="atLeast"/>
        <w:ind w:left="360"/>
        <w:rPr>
          <w:rFonts w:ascii="Arial" w:hAnsi="Arial" w:cs="Arial"/>
          <w:sz w:val="22"/>
          <w:szCs w:val="22"/>
        </w:rPr>
      </w:pPr>
      <w:r w:rsidRPr="00C95A35">
        <w:rPr>
          <w:rFonts w:ascii="Arial" w:hAnsi="Arial" w:cs="Arial"/>
          <w:sz w:val="22"/>
          <w:szCs w:val="22"/>
        </w:rPr>
        <w:t>http://www.greenseal.org/newsroom/GS-43_Recycled_Content_Latex_Paint.pdf</w:t>
      </w:r>
    </w:p>
    <w:p w14:paraId="7FE46408" w14:textId="77777777" w:rsidR="00D60F61" w:rsidRPr="00B552CE" w:rsidRDefault="00D60F61" w:rsidP="00D60F61">
      <w:pPr>
        <w:widowControl/>
        <w:tabs>
          <w:tab w:val="left" w:pos="0"/>
        </w:tabs>
        <w:suppressAutoHyphens/>
        <w:spacing w:line="240" w:lineRule="atLeast"/>
        <w:rPr>
          <w:rFonts w:ascii="Arial" w:hAnsi="Arial" w:cs="Arial"/>
          <w:sz w:val="22"/>
          <w:szCs w:val="22"/>
        </w:rPr>
      </w:pPr>
    </w:p>
    <w:p w14:paraId="77DE7B31" w14:textId="77777777" w:rsidR="00D60F61" w:rsidRPr="00443427" w:rsidRDefault="00D60F61" w:rsidP="00D60F61">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32"/>
          <w:szCs w:val="32"/>
        </w:rPr>
        <w:fldChar w:fldCharType="begin"/>
      </w:r>
      <w:r w:rsidRPr="00443427">
        <w:rPr>
          <w:rFonts w:ascii="Arial" w:hAnsi="Arial" w:cs="Arial"/>
          <w:b/>
          <w:bCs/>
          <w:color w:val="000000"/>
          <w:sz w:val="32"/>
          <w:szCs w:val="32"/>
        </w:rPr>
        <w:instrText xml:space="preserve">PRIVATE </w:instrText>
      </w:r>
      <w:r w:rsidRPr="00443427">
        <w:rPr>
          <w:rFonts w:ascii="Arial" w:hAnsi="Arial" w:cs="Arial"/>
          <w:b/>
          <w:bCs/>
          <w:color w:val="000000"/>
          <w:sz w:val="32"/>
          <w:szCs w:val="32"/>
        </w:rPr>
      </w:r>
      <w:r w:rsidRPr="00443427">
        <w:rPr>
          <w:rFonts w:ascii="Arial" w:hAnsi="Arial" w:cs="Arial"/>
          <w:b/>
          <w:bCs/>
          <w:color w:val="000000"/>
          <w:sz w:val="32"/>
          <w:szCs w:val="32"/>
        </w:rPr>
        <w:fldChar w:fldCharType="end"/>
      </w:r>
      <w:r w:rsidRPr="00443427">
        <w:rPr>
          <w:rFonts w:ascii="Arial" w:hAnsi="Arial" w:cs="Arial"/>
          <w:b/>
          <w:bCs/>
          <w:color w:val="000000"/>
          <w:sz w:val="22"/>
          <w:szCs w:val="22"/>
        </w:rPr>
        <w:t>Toner Cartridges</w:t>
      </w:r>
      <w:r w:rsidRPr="00443427">
        <w:rPr>
          <w:rFonts w:ascii="Arial" w:hAnsi="Arial" w:cs="Arial"/>
          <w:b/>
          <w:bCs/>
          <w:color w:val="000000"/>
          <w:sz w:val="22"/>
          <w:szCs w:val="22"/>
        </w:rPr>
        <w:fldChar w:fldCharType="begin"/>
      </w:r>
      <w:r w:rsidRPr="00443427">
        <w:rPr>
          <w:rFonts w:ascii="Arial" w:hAnsi="Arial" w:cs="Arial"/>
          <w:b/>
          <w:bCs/>
          <w:color w:val="000000"/>
          <w:sz w:val="32"/>
          <w:szCs w:val="32"/>
        </w:rPr>
        <w:instrText>tc  \l 1 "</w:instrText>
      </w:r>
      <w:r w:rsidRPr="00443427">
        <w:rPr>
          <w:rFonts w:ascii="Arial" w:hAnsi="Arial" w:cs="Arial"/>
          <w:b/>
          <w:bCs/>
          <w:color w:val="000000"/>
          <w:sz w:val="22"/>
          <w:szCs w:val="22"/>
        </w:rPr>
        <w:instrText>Toner Cartridges</w:instrText>
      </w:r>
      <w:r w:rsidRPr="00443427">
        <w:rPr>
          <w:rFonts w:ascii="Arial" w:hAnsi="Arial" w:cs="Arial"/>
          <w:b/>
          <w:bCs/>
          <w:color w:val="000000"/>
          <w:sz w:val="32"/>
          <w:szCs w:val="32"/>
        </w:rPr>
        <w:instrText>"</w:instrText>
      </w:r>
      <w:r w:rsidRPr="00443427">
        <w:rPr>
          <w:rFonts w:ascii="Arial" w:hAnsi="Arial" w:cs="Arial"/>
          <w:b/>
          <w:bCs/>
          <w:color w:val="000000"/>
          <w:sz w:val="22"/>
          <w:szCs w:val="22"/>
        </w:rPr>
        <w:fldChar w:fldCharType="end"/>
      </w:r>
    </w:p>
    <w:p w14:paraId="2D290368" w14:textId="77777777" w:rsidR="00D60F61" w:rsidRPr="00443427"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 xml:space="preserve">PRIVATE </w:instrText>
      </w:r>
      <w:r w:rsidRPr="00443427">
        <w:rPr>
          <w:rFonts w:ascii="Arial" w:hAnsi="Arial" w:cs="Arial"/>
          <w:b/>
          <w:bCs/>
          <w:color w:val="000000"/>
          <w:sz w:val="22"/>
          <w:szCs w:val="22"/>
        </w:rPr>
      </w:r>
      <w:r w:rsidRPr="00443427">
        <w:rPr>
          <w:rFonts w:ascii="Arial" w:hAnsi="Arial" w:cs="Arial"/>
          <w:b/>
          <w:bCs/>
          <w:color w:val="000000"/>
          <w:sz w:val="22"/>
          <w:szCs w:val="22"/>
        </w:rPr>
        <w:fldChar w:fldCharType="end"/>
      </w:r>
      <w:r w:rsidRPr="00443427">
        <w:rPr>
          <w:rFonts w:ascii="Arial" w:hAnsi="Arial" w:cs="Arial"/>
          <w:b/>
          <w:bCs/>
          <w:color w:val="000000"/>
          <w:sz w:val="22"/>
          <w:szCs w:val="22"/>
        </w:rPr>
        <w:t>Recycled Content Specifications and Suppliers</w:t>
      </w: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tc  \l 1 "Recycled Content Specifications and Suppliers"</w:instrText>
      </w:r>
      <w:r w:rsidRPr="00443427">
        <w:rPr>
          <w:rFonts w:ascii="Arial" w:hAnsi="Arial" w:cs="Arial"/>
          <w:b/>
          <w:bCs/>
          <w:color w:val="000000"/>
          <w:sz w:val="22"/>
          <w:szCs w:val="22"/>
        </w:rPr>
        <w:fldChar w:fldCharType="end"/>
      </w:r>
    </w:p>
    <w:p w14:paraId="19748952" w14:textId="77777777" w:rsidR="00D60F61"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sz w:val="22"/>
          <w:szCs w:val="22"/>
        </w:rPr>
      </w:pPr>
      <w:r w:rsidRPr="00DF4A72">
        <w:rPr>
          <w:rFonts w:ascii="Arial" w:hAnsi="Arial" w:cs="Arial"/>
          <w:sz w:val="22"/>
          <w:szCs w:val="22"/>
        </w:rPr>
        <w:t>International Imaging Technology Council</w:t>
      </w:r>
    </w:p>
    <w:p w14:paraId="26C4CEC8" w14:textId="77777777" w:rsidR="00D60F61" w:rsidRPr="00DF4A72" w:rsidRDefault="00D60F61" w:rsidP="00D60F61">
      <w:pPr>
        <w:keepNext/>
        <w:keepLines/>
        <w:widowControl/>
        <w:ind w:left="360"/>
        <w:rPr>
          <w:rFonts w:ascii="Arial" w:hAnsi="Arial" w:cs="Arial"/>
          <w:color w:val="000000"/>
          <w:sz w:val="22"/>
          <w:szCs w:val="22"/>
        </w:rPr>
      </w:pPr>
      <w:hyperlink r:id="rId50" w:history="1">
        <w:r w:rsidRPr="00DF4A72">
          <w:rPr>
            <w:rStyle w:val="Hyperlink"/>
            <w:rFonts w:ascii="Arial" w:hAnsi="Arial" w:cs="Arial"/>
            <w:sz w:val="22"/>
            <w:szCs w:val="22"/>
          </w:rPr>
          <w:t>http://www.i-itc.org/stmcompanies.htm</w:t>
        </w:r>
      </w:hyperlink>
    </w:p>
    <w:p w14:paraId="673D86C7" w14:textId="77777777" w:rsidR="00D60F61" w:rsidRDefault="00D60F61" w:rsidP="00D60F61">
      <w:pPr>
        <w:widowControl/>
        <w:tabs>
          <w:tab w:val="left" w:pos="0"/>
          <w:tab w:val="left" w:pos="360"/>
          <w:tab w:val="left" w:pos="720"/>
        </w:tabs>
        <w:suppressAutoHyphens/>
        <w:spacing w:line="240" w:lineRule="atLeast"/>
        <w:ind w:left="720" w:hanging="360"/>
        <w:outlineLvl w:val="0"/>
        <w:rPr>
          <w:rFonts w:ascii="Arial" w:hAnsi="Arial" w:cs="Arial"/>
          <w:color w:val="000000"/>
          <w:sz w:val="22"/>
          <w:szCs w:val="22"/>
        </w:rPr>
      </w:pPr>
    </w:p>
    <w:p w14:paraId="3E685C01" w14:textId="77777777" w:rsidR="00D60F61" w:rsidRDefault="00D60F61" w:rsidP="00D60F61">
      <w:pPr>
        <w:widowControl/>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CCD-039 Printing Cartridges Remanufactured</w:t>
      </w:r>
    </w:p>
    <w:p w14:paraId="449E78CA" w14:textId="77777777" w:rsidR="00D60F61" w:rsidRDefault="00D60F61" w:rsidP="00D60F61">
      <w:pPr>
        <w:widowControl/>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sidRPr="00585081">
        <w:rPr>
          <w:rFonts w:ascii="Arial" w:hAnsi="Arial" w:cs="Arial"/>
          <w:color w:val="000000"/>
          <w:sz w:val="22"/>
          <w:szCs w:val="22"/>
        </w:rPr>
        <w:t>http://www.ecologo.org/en/seeourcriteria/details.asp?ccd_id=264</w:t>
      </w:r>
    </w:p>
    <w:p w14:paraId="0E8CC2D7" w14:textId="77777777" w:rsidR="00D60F61" w:rsidRDefault="00D60F61" w:rsidP="00D60F61">
      <w:pPr>
        <w:widowControl/>
        <w:tabs>
          <w:tab w:val="left" w:pos="0"/>
          <w:tab w:val="left" w:pos="360"/>
          <w:tab w:val="left" w:pos="720"/>
        </w:tabs>
        <w:suppressAutoHyphens/>
        <w:spacing w:line="240" w:lineRule="atLeast"/>
        <w:ind w:left="720" w:hanging="360"/>
        <w:rPr>
          <w:rFonts w:ascii="Arial" w:hAnsi="Arial" w:cs="Arial"/>
          <w:color w:val="000000"/>
          <w:sz w:val="22"/>
          <w:szCs w:val="22"/>
        </w:rPr>
      </w:pPr>
    </w:p>
    <w:p w14:paraId="491B6355" w14:textId="77777777" w:rsidR="00D60F61" w:rsidRPr="00BE12DC"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sz w:val="22"/>
          <w:szCs w:val="22"/>
        </w:rPr>
      </w:pPr>
      <w:r w:rsidRPr="00BE12DC">
        <w:rPr>
          <w:rFonts w:ascii="Arial" w:hAnsi="Arial" w:cs="Arial"/>
          <w:sz w:val="22"/>
          <w:szCs w:val="22"/>
        </w:rPr>
        <w:t>U.S. Environmental Protection Agency</w:t>
      </w:r>
    </w:p>
    <w:p w14:paraId="3ABE9AAE" w14:textId="77777777" w:rsidR="00D60F61" w:rsidRDefault="00D60F61" w:rsidP="00D60F61">
      <w:pPr>
        <w:keepNext/>
        <w:keepLines/>
        <w:widowControl/>
        <w:tabs>
          <w:tab w:val="left" w:pos="0"/>
          <w:tab w:val="left" w:pos="360"/>
          <w:tab w:val="left" w:pos="720"/>
        </w:tabs>
        <w:suppressAutoHyphens/>
        <w:spacing w:line="240" w:lineRule="atLeast"/>
        <w:ind w:left="720" w:hanging="360"/>
        <w:rPr>
          <w:rFonts w:ascii="Arial" w:hAnsi="Arial" w:cs="Arial"/>
          <w:b/>
          <w:bCs/>
          <w:color w:val="000000"/>
          <w:sz w:val="26"/>
          <w:szCs w:val="26"/>
        </w:rPr>
      </w:pPr>
      <w:hyperlink r:id="rId51" w:history="1">
        <w:r w:rsidRPr="00BE12DC">
          <w:rPr>
            <w:rStyle w:val="Hyperlink"/>
            <w:rFonts w:ascii="Arial" w:hAnsi="Arial" w:cs="Arial"/>
            <w:bCs/>
            <w:color w:val="auto"/>
            <w:sz w:val="22"/>
            <w:szCs w:val="22"/>
          </w:rPr>
          <w:t>http://www.epa.gov/wastes/conserve/tools/cpg/products/toner.htm</w:t>
        </w:r>
      </w:hyperlink>
    </w:p>
    <w:p w14:paraId="3D40E725" w14:textId="77777777" w:rsidR="00D60F61" w:rsidRPr="00EE237B" w:rsidRDefault="00D60F61" w:rsidP="00D60F61">
      <w:pPr>
        <w:widowControl/>
        <w:tabs>
          <w:tab w:val="left" w:pos="0"/>
          <w:tab w:val="left" w:pos="738"/>
          <w:tab w:val="left" w:pos="1440"/>
        </w:tabs>
        <w:suppressAutoHyphens/>
        <w:spacing w:line="240" w:lineRule="atLeast"/>
        <w:rPr>
          <w:rFonts w:ascii="Arial" w:hAnsi="Arial" w:cs="Arial"/>
          <w:color w:val="000000"/>
          <w:sz w:val="24"/>
          <w:szCs w:val="24"/>
        </w:rPr>
      </w:pPr>
    </w:p>
    <w:sectPr w:rsidR="00D60F61" w:rsidRPr="00EE237B" w:rsidSect="00B706C9">
      <w:footerReference w:type="even" r:id="rId52"/>
      <w:footerReference w:type="default" r:id="rId53"/>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A3D4" w14:textId="77777777" w:rsidR="00014893" w:rsidRDefault="00014893">
      <w:pPr>
        <w:spacing w:line="20" w:lineRule="exact"/>
        <w:rPr>
          <w:sz w:val="24"/>
          <w:szCs w:val="24"/>
        </w:rPr>
      </w:pPr>
    </w:p>
  </w:endnote>
  <w:endnote w:type="continuationSeparator" w:id="0">
    <w:p w14:paraId="31D5478A" w14:textId="77777777" w:rsidR="00014893" w:rsidRDefault="00014893" w:rsidP="00381D14">
      <w:r>
        <w:rPr>
          <w:sz w:val="24"/>
          <w:szCs w:val="24"/>
        </w:rPr>
        <w:t xml:space="preserve"> </w:t>
      </w:r>
    </w:p>
  </w:endnote>
  <w:endnote w:type="continuationNotice" w:id="1">
    <w:p w14:paraId="7B58F985" w14:textId="77777777" w:rsidR="00014893" w:rsidRDefault="00014893" w:rsidP="00381D1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6B72" w14:textId="77777777" w:rsidR="001934AD" w:rsidRDefault="001934AD" w:rsidP="00966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1EB036" w14:textId="77777777" w:rsidR="001934AD" w:rsidRDefault="00193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9CC1" w14:textId="77777777" w:rsidR="001934AD" w:rsidRPr="00E0155F" w:rsidRDefault="001934AD" w:rsidP="009663FA">
    <w:pPr>
      <w:pStyle w:val="Footer"/>
      <w:framePr w:wrap="around" w:vAnchor="text" w:hAnchor="margin" w:xAlign="center" w:y="1"/>
      <w:rPr>
        <w:rStyle w:val="PageNumber"/>
        <w:rFonts w:ascii="Arial" w:hAnsi="Arial" w:cs="Arial"/>
        <w:sz w:val="22"/>
        <w:szCs w:val="22"/>
      </w:rPr>
    </w:pPr>
    <w:r w:rsidRPr="00E0155F">
      <w:rPr>
        <w:rStyle w:val="PageNumber"/>
        <w:rFonts w:ascii="Arial" w:hAnsi="Arial" w:cs="Arial"/>
        <w:sz w:val="22"/>
        <w:szCs w:val="22"/>
      </w:rPr>
      <w:fldChar w:fldCharType="begin"/>
    </w:r>
    <w:r w:rsidRPr="00E0155F">
      <w:rPr>
        <w:rStyle w:val="PageNumber"/>
        <w:rFonts w:ascii="Arial" w:hAnsi="Arial" w:cs="Arial"/>
        <w:sz w:val="22"/>
        <w:szCs w:val="22"/>
      </w:rPr>
      <w:instrText xml:space="preserve">PAGE  </w:instrText>
    </w:r>
    <w:r w:rsidRPr="00E0155F">
      <w:rPr>
        <w:rStyle w:val="PageNumber"/>
        <w:rFonts w:ascii="Arial" w:hAnsi="Arial" w:cs="Arial"/>
        <w:sz w:val="22"/>
        <w:szCs w:val="22"/>
      </w:rPr>
      <w:fldChar w:fldCharType="separate"/>
    </w:r>
    <w:r>
      <w:rPr>
        <w:rStyle w:val="PageNumber"/>
        <w:rFonts w:ascii="Arial" w:hAnsi="Arial" w:cs="Arial"/>
        <w:noProof/>
        <w:sz w:val="22"/>
        <w:szCs w:val="22"/>
      </w:rPr>
      <w:t>15</w:t>
    </w:r>
    <w:r w:rsidRPr="00E0155F">
      <w:rPr>
        <w:rStyle w:val="PageNumber"/>
        <w:rFonts w:ascii="Arial" w:hAnsi="Arial" w:cs="Arial"/>
        <w:sz w:val="22"/>
        <w:szCs w:val="22"/>
      </w:rPr>
      <w:fldChar w:fldCharType="end"/>
    </w:r>
  </w:p>
  <w:p w14:paraId="66F3698F" w14:textId="77777777" w:rsidR="001934AD" w:rsidRDefault="001934AD">
    <w:pPr>
      <w:tabs>
        <w:tab w:val="left" w:pos="0"/>
        <w:tab w:val="right" w:pos="8640"/>
      </w:tabs>
      <w:suppressAutoHyphen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396D" w14:textId="77777777" w:rsidR="00014893" w:rsidRDefault="00014893" w:rsidP="00381D14">
      <w:r>
        <w:rPr>
          <w:sz w:val="24"/>
          <w:szCs w:val="24"/>
        </w:rPr>
        <w:separator/>
      </w:r>
    </w:p>
  </w:footnote>
  <w:footnote w:type="continuationSeparator" w:id="0">
    <w:p w14:paraId="0E9C94D5" w14:textId="77777777" w:rsidR="00014893" w:rsidRDefault="00014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DE7A23"/>
    <w:multiLevelType w:val="multilevel"/>
    <w:tmpl w:val="5A06270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3879B9"/>
    <w:multiLevelType w:val="hybridMultilevel"/>
    <w:tmpl w:val="AB9E70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0F63D6"/>
    <w:multiLevelType w:val="multilevel"/>
    <w:tmpl w:val="33E2AF0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5F532E8"/>
    <w:multiLevelType w:val="multilevel"/>
    <w:tmpl w:val="A872CB1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323ECA"/>
    <w:multiLevelType w:val="hybridMultilevel"/>
    <w:tmpl w:val="10FCE0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F847612"/>
    <w:multiLevelType w:val="hybridMultilevel"/>
    <w:tmpl w:val="4726ED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8A4659"/>
    <w:multiLevelType w:val="hybridMultilevel"/>
    <w:tmpl w:val="0B5403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B65499"/>
    <w:multiLevelType w:val="hybridMultilevel"/>
    <w:tmpl w:val="8E62E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05471"/>
    <w:multiLevelType w:val="hybridMultilevel"/>
    <w:tmpl w:val="798452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A0D47"/>
    <w:multiLevelType w:val="hybridMultilevel"/>
    <w:tmpl w:val="47A056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8D098B"/>
    <w:multiLevelType w:val="hybridMultilevel"/>
    <w:tmpl w:val="73947CB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450507"/>
    <w:multiLevelType w:val="hybridMultilevel"/>
    <w:tmpl w:val="33E2AF0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645368D"/>
    <w:multiLevelType w:val="hybridMultilevel"/>
    <w:tmpl w:val="0D6C5B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800D91"/>
    <w:multiLevelType w:val="hybridMultilevel"/>
    <w:tmpl w:val="320A3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5D3752"/>
    <w:multiLevelType w:val="hybridMultilevel"/>
    <w:tmpl w:val="2318B2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C7301"/>
    <w:multiLevelType w:val="hybridMultilevel"/>
    <w:tmpl w:val="9DC641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D571E"/>
    <w:multiLevelType w:val="hybridMultilevel"/>
    <w:tmpl w:val="D23240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5B485D"/>
    <w:multiLevelType w:val="hybridMultilevel"/>
    <w:tmpl w:val="B8FC3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50AF1"/>
    <w:multiLevelType w:val="hybridMultilevel"/>
    <w:tmpl w:val="FED271C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B21780A"/>
    <w:multiLevelType w:val="hybridMultilevel"/>
    <w:tmpl w:val="CD061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468B5"/>
    <w:multiLevelType w:val="multilevel"/>
    <w:tmpl w:val="10FCE04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79B1DAC"/>
    <w:multiLevelType w:val="multilevel"/>
    <w:tmpl w:val="73947CB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485451"/>
    <w:multiLevelType w:val="hybridMultilevel"/>
    <w:tmpl w:val="8DD001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DD00E5"/>
    <w:multiLevelType w:val="hybridMultilevel"/>
    <w:tmpl w:val="0A3ABD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3A2905"/>
    <w:multiLevelType w:val="hybridMultilevel"/>
    <w:tmpl w:val="A872CB1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44D3567"/>
    <w:multiLevelType w:val="hybridMultilevel"/>
    <w:tmpl w:val="768AEE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537295F"/>
    <w:multiLevelType w:val="hybridMultilevel"/>
    <w:tmpl w:val="AD80B8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8A7E58"/>
    <w:multiLevelType w:val="hybridMultilevel"/>
    <w:tmpl w:val="89D06ABA"/>
    <w:lvl w:ilvl="0" w:tplc="9EA21BD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29" w15:restartNumberingAfterBreak="0">
    <w:nsid w:val="678C3369"/>
    <w:multiLevelType w:val="hybridMultilevel"/>
    <w:tmpl w:val="27821F8A"/>
    <w:lvl w:ilvl="0" w:tplc="233648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9044D2"/>
    <w:multiLevelType w:val="hybridMultilevel"/>
    <w:tmpl w:val="004E25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B5A8E"/>
    <w:multiLevelType w:val="hybridMultilevel"/>
    <w:tmpl w:val="4134F8A6"/>
    <w:lvl w:ilvl="0" w:tplc="9EA21BD6">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608DD"/>
    <w:multiLevelType w:val="hybridMultilevel"/>
    <w:tmpl w:val="551C8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6F0B64"/>
    <w:multiLevelType w:val="hybridMultilevel"/>
    <w:tmpl w:val="5A0627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E1C3BF0"/>
    <w:multiLevelType w:val="hybridMultilevel"/>
    <w:tmpl w:val="41443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24164806">
    <w:abstractNumId w:val="28"/>
  </w:num>
  <w:num w:numId="2" w16cid:durableId="1771196357">
    <w:abstractNumId w:val="10"/>
  </w:num>
  <w:num w:numId="3" w16cid:durableId="287048187">
    <w:abstractNumId w:val="19"/>
  </w:num>
  <w:num w:numId="4" w16cid:durableId="530343869">
    <w:abstractNumId w:val="30"/>
  </w:num>
  <w:num w:numId="5" w16cid:durableId="2066758841">
    <w:abstractNumId w:val="6"/>
  </w:num>
  <w:num w:numId="6" w16cid:durableId="1051684273">
    <w:abstractNumId w:val="8"/>
  </w:num>
  <w:num w:numId="7" w16cid:durableId="1929731951">
    <w:abstractNumId w:val="33"/>
  </w:num>
  <w:num w:numId="8" w16cid:durableId="1774471427">
    <w:abstractNumId w:val="1"/>
  </w:num>
  <w:num w:numId="9" w16cid:durableId="1181972041">
    <w:abstractNumId w:val="25"/>
  </w:num>
  <w:num w:numId="10" w16cid:durableId="549849742">
    <w:abstractNumId w:val="4"/>
  </w:num>
  <w:num w:numId="11" w16cid:durableId="719280989">
    <w:abstractNumId w:val="13"/>
  </w:num>
  <w:num w:numId="12" w16cid:durableId="1448499452">
    <w:abstractNumId w:val="5"/>
  </w:num>
  <w:num w:numId="13" w16cid:durableId="1923566485">
    <w:abstractNumId w:val="21"/>
  </w:num>
  <w:num w:numId="14" w16cid:durableId="1428693842">
    <w:abstractNumId w:val="12"/>
  </w:num>
  <w:num w:numId="15" w16cid:durableId="981010124">
    <w:abstractNumId w:val="3"/>
  </w:num>
  <w:num w:numId="16" w16cid:durableId="1913927132">
    <w:abstractNumId w:val="26"/>
  </w:num>
  <w:num w:numId="17" w16cid:durableId="1710835673">
    <w:abstractNumId w:val="9"/>
  </w:num>
  <w:num w:numId="18" w16cid:durableId="467170140">
    <w:abstractNumId w:val="15"/>
  </w:num>
  <w:num w:numId="19" w16cid:durableId="1894124153">
    <w:abstractNumId w:val="11"/>
  </w:num>
  <w:num w:numId="20" w16cid:durableId="2086220872">
    <w:abstractNumId w:val="22"/>
  </w:num>
  <w:num w:numId="21" w16cid:durableId="1673530811">
    <w:abstractNumId w:val="34"/>
  </w:num>
  <w:num w:numId="22" w16cid:durableId="36855847">
    <w:abstractNumId w:val="29"/>
  </w:num>
  <w:num w:numId="23" w16cid:durableId="139998951">
    <w:abstractNumId w:val="31"/>
  </w:num>
  <w:num w:numId="24" w16cid:durableId="1775511201">
    <w:abstractNumId w:val="23"/>
  </w:num>
  <w:num w:numId="25" w16cid:durableId="399716418">
    <w:abstractNumId w:val="2"/>
  </w:num>
  <w:num w:numId="26" w16cid:durableId="58408533">
    <w:abstractNumId w:val="14"/>
  </w:num>
  <w:num w:numId="27" w16cid:durableId="2119444735">
    <w:abstractNumId w:val="7"/>
  </w:num>
  <w:num w:numId="28" w16cid:durableId="1896430966">
    <w:abstractNumId w:val="17"/>
  </w:num>
  <w:num w:numId="29" w16cid:durableId="348797222">
    <w:abstractNumId w:val="20"/>
  </w:num>
  <w:num w:numId="30" w16cid:durableId="401484721">
    <w:abstractNumId w:val="16"/>
  </w:num>
  <w:num w:numId="31" w16cid:durableId="1890678850">
    <w:abstractNumId w:val="18"/>
  </w:num>
  <w:num w:numId="32" w16cid:durableId="1139492944">
    <w:abstractNumId w:val="27"/>
  </w:num>
  <w:num w:numId="33" w16cid:durableId="1773933917">
    <w:abstractNumId w:val="24"/>
  </w:num>
  <w:num w:numId="34" w16cid:durableId="1000816323">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131078" w:nlCheck="1" w:checkStyle="1"/>
  <w:activeWritingStyle w:appName="MSWord" w:lang="es-ES" w:vendorID="64" w:dllVersion="131078"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69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14"/>
    <w:rsid w:val="000027F7"/>
    <w:rsid w:val="00002DDA"/>
    <w:rsid w:val="0000335E"/>
    <w:rsid w:val="00003D84"/>
    <w:rsid w:val="00014893"/>
    <w:rsid w:val="000151CE"/>
    <w:rsid w:val="000156AF"/>
    <w:rsid w:val="000176E6"/>
    <w:rsid w:val="00021378"/>
    <w:rsid w:val="000237DA"/>
    <w:rsid w:val="000251ED"/>
    <w:rsid w:val="000257FF"/>
    <w:rsid w:val="00026C4C"/>
    <w:rsid w:val="000273E3"/>
    <w:rsid w:val="00027C0D"/>
    <w:rsid w:val="000307A4"/>
    <w:rsid w:val="00034A4D"/>
    <w:rsid w:val="00034CD4"/>
    <w:rsid w:val="000355B5"/>
    <w:rsid w:val="00037D8A"/>
    <w:rsid w:val="000401F4"/>
    <w:rsid w:val="00040B24"/>
    <w:rsid w:val="0004173D"/>
    <w:rsid w:val="0004208B"/>
    <w:rsid w:val="00043A2D"/>
    <w:rsid w:val="0004711F"/>
    <w:rsid w:val="0004757C"/>
    <w:rsid w:val="000509FD"/>
    <w:rsid w:val="00050A45"/>
    <w:rsid w:val="00050A98"/>
    <w:rsid w:val="000518D0"/>
    <w:rsid w:val="0005193E"/>
    <w:rsid w:val="00051EC8"/>
    <w:rsid w:val="0005370E"/>
    <w:rsid w:val="00054B9C"/>
    <w:rsid w:val="00055488"/>
    <w:rsid w:val="000563B1"/>
    <w:rsid w:val="000579DF"/>
    <w:rsid w:val="00057FA9"/>
    <w:rsid w:val="0006093C"/>
    <w:rsid w:val="00061041"/>
    <w:rsid w:val="00061843"/>
    <w:rsid w:val="000622FF"/>
    <w:rsid w:val="00062535"/>
    <w:rsid w:val="00062C95"/>
    <w:rsid w:val="00063B32"/>
    <w:rsid w:val="000645BC"/>
    <w:rsid w:val="00065FCE"/>
    <w:rsid w:val="0006612D"/>
    <w:rsid w:val="000678F4"/>
    <w:rsid w:val="00067C79"/>
    <w:rsid w:val="00070013"/>
    <w:rsid w:val="00070408"/>
    <w:rsid w:val="00070840"/>
    <w:rsid w:val="00073121"/>
    <w:rsid w:val="00074A32"/>
    <w:rsid w:val="00074FEC"/>
    <w:rsid w:val="00076F9B"/>
    <w:rsid w:val="00077DAF"/>
    <w:rsid w:val="00080174"/>
    <w:rsid w:val="00083783"/>
    <w:rsid w:val="000865B6"/>
    <w:rsid w:val="00087BCF"/>
    <w:rsid w:val="00090B6F"/>
    <w:rsid w:val="00093350"/>
    <w:rsid w:val="00094575"/>
    <w:rsid w:val="00094996"/>
    <w:rsid w:val="00095088"/>
    <w:rsid w:val="00096109"/>
    <w:rsid w:val="00096815"/>
    <w:rsid w:val="000A184D"/>
    <w:rsid w:val="000A36D1"/>
    <w:rsid w:val="000A3C22"/>
    <w:rsid w:val="000A4F82"/>
    <w:rsid w:val="000A532A"/>
    <w:rsid w:val="000A623D"/>
    <w:rsid w:val="000B0FA0"/>
    <w:rsid w:val="000B1604"/>
    <w:rsid w:val="000B160C"/>
    <w:rsid w:val="000B2F89"/>
    <w:rsid w:val="000B357D"/>
    <w:rsid w:val="000B5475"/>
    <w:rsid w:val="000C038E"/>
    <w:rsid w:val="000C0837"/>
    <w:rsid w:val="000C2F9B"/>
    <w:rsid w:val="000C4EEC"/>
    <w:rsid w:val="000C556A"/>
    <w:rsid w:val="000D02BA"/>
    <w:rsid w:val="000D037F"/>
    <w:rsid w:val="000D13D1"/>
    <w:rsid w:val="000D7D48"/>
    <w:rsid w:val="000E0756"/>
    <w:rsid w:val="000E2D23"/>
    <w:rsid w:val="000E300D"/>
    <w:rsid w:val="000E3413"/>
    <w:rsid w:val="000E361B"/>
    <w:rsid w:val="000E5E4B"/>
    <w:rsid w:val="000E69BC"/>
    <w:rsid w:val="000E6A2A"/>
    <w:rsid w:val="000F0C0B"/>
    <w:rsid w:val="000F28B0"/>
    <w:rsid w:val="000F4AA3"/>
    <w:rsid w:val="000F4FD8"/>
    <w:rsid w:val="000F5D36"/>
    <w:rsid w:val="000F78D5"/>
    <w:rsid w:val="001035B8"/>
    <w:rsid w:val="00104512"/>
    <w:rsid w:val="001049DE"/>
    <w:rsid w:val="0010615E"/>
    <w:rsid w:val="001073B1"/>
    <w:rsid w:val="001074E8"/>
    <w:rsid w:val="00110560"/>
    <w:rsid w:val="00110F17"/>
    <w:rsid w:val="00112804"/>
    <w:rsid w:val="001131AD"/>
    <w:rsid w:val="00113624"/>
    <w:rsid w:val="00114843"/>
    <w:rsid w:val="00114D9D"/>
    <w:rsid w:val="00116706"/>
    <w:rsid w:val="00117A78"/>
    <w:rsid w:val="0012055E"/>
    <w:rsid w:val="001205CD"/>
    <w:rsid w:val="00122C5C"/>
    <w:rsid w:val="00124B8A"/>
    <w:rsid w:val="001260C3"/>
    <w:rsid w:val="00126D81"/>
    <w:rsid w:val="001309FD"/>
    <w:rsid w:val="00131E76"/>
    <w:rsid w:val="00134936"/>
    <w:rsid w:val="00135E5E"/>
    <w:rsid w:val="00136ADC"/>
    <w:rsid w:val="00136B48"/>
    <w:rsid w:val="00137017"/>
    <w:rsid w:val="001370EF"/>
    <w:rsid w:val="001377F0"/>
    <w:rsid w:val="00140B10"/>
    <w:rsid w:val="00140C00"/>
    <w:rsid w:val="00140DDB"/>
    <w:rsid w:val="00141AF1"/>
    <w:rsid w:val="00144328"/>
    <w:rsid w:val="0014604E"/>
    <w:rsid w:val="0014640D"/>
    <w:rsid w:val="00156579"/>
    <w:rsid w:val="001566EB"/>
    <w:rsid w:val="00163020"/>
    <w:rsid w:val="0016476B"/>
    <w:rsid w:val="001655B2"/>
    <w:rsid w:val="00166A95"/>
    <w:rsid w:val="00166AA9"/>
    <w:rsid w:val="00170504"/>
    <w:rsid w:val="00170D1C"/>
    <w:rsid w:val="00170E42"/>
    <w:rsid w:val="00174F8E"/>
    <w:rsid w:val="001771C2"/>
    <w:rsid w:val="0018327E"/>
    <w:rsid w:val="00184150"/>
    <w:rsid w:val="00185A42"/>
    <w:rsid w:val="0018674F"/>
    <w:rsid w:val="00186B71"/>
    <w:rsid w:val="00187684"/>
    <w:rsid w:val="00190357"/>
    <w:rsid w:val="001934AD"/>
    <w:rsid w:val="00194BD8"/>
    <w:rsid w:val="0019516C"/>
    <w:rsid w:val="0019664B"/>
    <w:rsid w:val="00196E90"/>
    <w:rsid w:val="0019784D"/>
    <w:rsid w:val="00197F4D"/>
    <w:rsid w:val="001A02F3"/>
    <w:rsid w:val="001A044C"/>
    <w:rsid w:val="001A17F6"/>
    <w:rsid w:val="001A232F"/>
    <w:rsid w:val="001A3029"/>
    <w:rsid w:val="001A37F1"/>
    <w:rsid w:val="001A469C"/>
    <w:rsid w:val="001A4856"/>
    <w:rsid w:val="001A50DA"/>
    <w:rsid w:val="001A51B9"/>
    <w:rsid w:val="001A61B4"/>
    <w:rsid w:val="001A6212"/>
    <w:rsid w:val="001A6F25"/>
    <w:rsid w:val="001A7EDF"/>
    <w:rsid w:val="001B1315"/>
    <w:rsid w:val="001B2FE9"/>
    <w:rsid w:val="001B3E4E"/>
    <w:rsid w:val="001B45BD"/>
    <w:rsid w:val="001B576A"/>
    <w:rsid w:val="001B6611"/>
    <w:rsid w:val="001C0556"/>
    <w:rsid w:val="001C3BAE"/>
    <w:rsid w:val="001C42FC"/>
    <w:rsid w:val="001C4904"/>
    <w:rsid w:val="001C508A"/>
    <w:rsid w:val="001C5491"/>
    <w:rsid w:val="001C59D5"/>
    <w:rsid w:val="001C5CF6"/>
    <w:rsid w:val="001C740E"/>
    <w:rsid w:val="001D30FE"/>
    <w:rsid w:val="001D344D"/>
    <w:rsid w:val="001D470C"/>
    <w:rsid w:val="001D5BA3"/>
    <w:rsid w:val="001D5C2C"/>
    <w:rsid w:val="001D73C2"/>
    <w:rsid w:val="001E032B"/>
    <w:rsid w:val="001E0FE6"/>
    <w:rsid w:val="001E12E6"/>
    <w:rsid w:val="001E1566"/>
    <w:rsid w:val="001E1A67"/>
    <w:rsid w:val="001E2ACA"/>
    <w:rsid w:val="001E3342"/>
    <w:rsid w:val="001E4083"/>
    <w:rsid w:val="001E4D9F"/>
    <w:rsid w:val="001E5677"/>
    <w:rsid w:val="001E6E9B"/>
    <w:rsid w:val="001F0331"/>
    <w:rsid w:val="001F0B65"/>
    <w:rsid w:val="001F0F1A"/>
    <w:rsid w:val="001F1F25"/>
    <w:rsid w:val="001F6D40"/>
    <w:rsid w:val="001F7732"/>
    <w:rsid w:val="00204189"/>
    <w:rsid w:val="00204625"/>
    <w:rsid w:val="00207193"/>
    <w:rsid w:val="00207ADE"/>
    <w:rsid w:val="00207BC1"/>
    <w:rsid w:val="0021059B"/>
    <w:rsid w:val="00211BA3"/>
    <w:rsid w:val="0021376D"/>
    <w:rsid w:val="00213F84"/>
    <w:rsid w:val="00216FDC"/>
    <w:rsid w:val="002179CF"/>
    <w:rsid w:val="0022042E"/>
    <w:rsid w:val="002206DF"/>
    <w:rsid w:val="00220DCB"/>
    <w:rsid w:val="00222B4E"/>
    <w:rsid w:val="00223E39"/>
    <w:rsid w:val="0022407F"/>
    <w:rsid w:val="00225CFF"/>
    <w:rsid w:val="00226924"/>
    <w:rsid w:val="002274F7"/>
    <w:rsid w:val="00227FA0"/>
    <w:rsid w:val="00230126"/>
    <w:rsid w:val="00231608"/>
    <w:rsid w:val="002316F7"/>
    <w:rsid w:val="00231CD4"/>
    <w:rsid w:val="00231D28"/>
    <w:rsid w:val="00232BD8"/>
    <w:rsid w:val="0023371F"/>
    <w:rsid w:val="00235760"/>
    <w:rsid w:val="002369F5"/>
    <w:rsid w:val="00240234"/>
    <w:rsid w:val="00240ECA"/>
    <w:rsid w:val="00241B0E"/>
    <w:rsid w:val="00241D8B"/>
    <w:rsid w:val="00242E1B"/>
    <w:rsid w:val="00243808"/>
    <w:rsid w:val="00243CCE"/>
    <w:rsid w:val="00243F6F"/>
    <w:rsid w:val="00244A24"/>
    <w:rsid w:val="00245971"/>
    <w:rsid w:val="0024644E"/>
    <w:rsid w:val="00246D71"/>
    <w:rsid w:val="00250341"/>
    <w:rsid w:val="002511E6"/>
    <w:rsid w:val="0025123E"/>
    <w:rsid w:val="002532CE"/>
    <w:rsid w:val="002552AC"/>
    <w:rsid w:val="00255794"/>
    <w:rsid w:val="00256013"/>
    <w:rsid w:val="002567B9"/>
    <w:rsid w:val="00262469"/>
    <w:rsid w:val="00264668"/>
    <w:rsid w:val="0026781A"/>
    <w:rsid w:val="002706EA"/>
    <w:rsid w:val="00270AEA"/>
    <w:rsid w:val="00270D74"/>
    <w:rsid w:val="002733C3"/>
    <w:rsid w:val="00273E49"/>
    <w:rsid w:val="0027574C"/>
    <w:rsid w:val="0028149D"/>
    <w:rsid w:val="00282745"/>
    <w:rsid w:val="0028447F"/>
    <w:rsid w:val="00292A71"/>
    <w:rsid w:val="00292A8C"/>
    <w:rsid w:val="002937BC"/>
    <w:rsid w:val="00295D37"/>
    <w:rsid w:val="002A0A57"/>
    <w:rsid w:val="002A14E8"/>
    <w:rsid w:val="002A190A"/>
    <w:rsid w:val="002A2778"/>
    <w:rsid w:val="002A2B07"/>
    <w:rsid w:val="002A3705"/>
    <w:rsid w:val="002A4536"/>
    <w:rsid w:val="002A4CEF"/>
    <w:rsid w:val="002A5781"/>
    <w:rsid w:val="002A65A0"/>
    <w:rsid w:val="002A719E"/>
    <w:rsid w:val="002A778D"/>
    <w:rsid w:val="002A7AF2"/>
    <w:rsid w:val="002B0610"/>
    <w:rsid w:val="002B3AE1"/>
    <w:rsid w:val="002B42D7"/>
    <w:rsid w:val="002B5A48"/>
    <w:rsid w:val="002B6428"/>
    <w:rsid w:val="002C22F7"/>
    <w:rsid w:val="002C24BA"/>
    <w:rsid w:val="002C64B3"/>
    <w:rsid w:val="002D0873"/>
    <w:rsid w:val="002D13A1"/>
    <w:rsid w:val="002D2566"/>
    <w:rsid w:val="002D2C24"/>
    <w:rsid w:val="002D308A"/>
    <w:rsid w:val="002D6546"/>
    <w:rsid w:val="002D65E4"/>
    <w:rsid w:val="002D6D74"/>
    <w:rsid w:val="002D7265"/>
    <w:rsid w:val="002D7A6F"/>
    <w:rsid w:val="002D7F80"/>
    <w:rsid w:val="002E2B71"/>
    <w:rsid w:val="002E347D"/>
    <w:rsid w:val="002E45AC"/>
    <w:rsid w:val="002E58F0"/>
    <w:rsid w:val="002E5C66"/>
    <w:rsid w:val="002E723C"/>
    <w:rsid w:val="002E744F"/>
    <w:rsid w:val="002F004E"/>
    <w:rsid w:val="002F0869"/>
    <w:rsid w:val="002F09EE"/>
    <w:rsid w:val="002F1C35"/>
    <w:rsid w:val="002F4F4A"/>
    <w:rsid w:val="002F6C38"/>
    <w:rsid w:val="002F7A48"/>
    <w:rsid w:val="00300BDC"/>
    <w:rsid w:val="00301E9E"/>
    <w:rsid w:val="003022A3"/>
    <w:rsid w:val="00305116"/>
    <w:rsid w:val="00307936"/>
    <w:rsid w:val="00313B4C"/>
    <w:rsid w:val="0031465F"/>
    <w:rsid w:val="00314B07"/>
    <w:rsid w:val="00315260"/>
    <w:rsid w:val="00315F52"/>
    <w:rsid w:val="00320980"/>
    <w:rsid w:val="00323AEE"/>
    <w:rsid w:val="00323E2F"/>
    <w:rsid w:val="00324EA7"/>
    <w:rsid w:val="00325403"/>
    <w:rsid w:val="00330968"/>
    <w:rsid w:val="00330D30"/>
    <w:rsid w:val="003333C7"/>
    <w:rsid w:val="0033538C"/>
    <w:rsid w:val="003368B4"/>
    <w:rsid w:val="00337E15"/>
    <w:rsid w:val="003417CA"/>
    <w:rsid w:val="003425FF"/>
    <w:rsid w:val="003452B4"/>
    <w:rsid w:val="003462EF"/>
    <w:rsid w:val="00346564"/>
    <w:rsid w:val="00347BA0"/>
    <w:rsid w:val="00347CB2"/>
    <w:rsid w:val="00350ADD"/>
    <w:rsid w:val="003520CF"/>
    <w:rsid w:val="0035293F"/>
    <w:rsid w:val="0035404D"/>
    <w:rsid w:val="0035493D"/>
    <w:rsid w:val="00355EDC"/>
    <w:rsid w:val="003565D1"/>
    <w:rsid w:val="003569CD"/>
    <w:rsid w:val="00360921"/>
    <w:rsid w:val="0036130A"/>
    <w:rsid w:val="003617C6"/>
    <w:rsid w:val="00361B94"/>
    <w:rsid w:val="00362438"/>
    <w:rsid w:val="0036653A"/>
    <w:rsid w:val="00373E1A"/>
    <w:rsid w:val="003753D3"/>
    <w:rsid w:val="0037586B"/>
    <w:rsid w:val="00375F1B"/>
    <w:rsid w:val="00377904"/>
    <w:rsid w:val="00380B42"/>
    <w:rsid w:val="00380B5D"/>
    <w:rsid w:val="00381D14"/>
    <w:rsid w:val="00382B57"/>
    <w:rsid w:val="003830E4"/>
    <w:rsid w:val="00383FC8"/>
    <w:rsid w:val="0038485F"/>
    <w:rsid w:val="00386C79"/>
    <w:rsid w:val="003929F5"/>
    <w:rsid w:val="0039401D"/>
    <w:rsid w:val="0039471A"/>
    <w:rsid w:val="00394BF1"/>
    <w:rsid w:val="00396ED4"/>
    <w:rsid w:val="00397124"/>
    <w:rsid w:val="00397DAE"/>
    <w:rsid w:val="003A0160"/>
    <w:rsid w:val="003A0848"/>
    <w:rsid w:val="003A3A6D"/>
    <w:rsid w:val="003A3E62"/>
    <w:rsid w:val="003A4154"/>
    <w:rsid w:val="003A50DD"/>
    <w:rsid w:val="003A5469"/>
    <w:rsid w:val="003A54E9"/>
    <w:rsid w:val="003A582B"/>
    <w:rsid w:val="003A6A81"/>
    <w:rsid w:val="003A7143"/>
    <w:rsid w:val="003A747D"/>
    <w:rsid w:val="003B04C8"/>
    <w:rsid w:val="003B0712"/>
    <w:rsid w:val="003B1488"/>
    <w:rsid w:val="003B16CD"/>
    <w:rsid w:val="003B6A4C"/>
    <w:rsid w:val="003C0499"/>
    <w:rsid w:val="003C0CAB"/>
    <w:rsid w:val="003C2923"/>
    <w:rsid w:val="003C2C0C"/>
    <w:rsid w:val="003C376B"/>
    <w:rsid w:val="003C493B"/>
    <w:rsid w:val="003C7987"/>
    <w:rsid w:val="003C7AB0"/>
    <w:rsid w:val="003D0563"/>
    <w:rsid w:val="003D1391"/>
    <w:rsid w:val="003D1792"/>
    <w:rsid w:val="003D2621"/>
    <w:rsid w:val="003D274E"/>
    <w:rsid w:val="003D5F0D"/>
    <w:rsid w:val="003E078D"/>
    <w:rsid w:val="003E1408"/>
    <w:rsid w:val="003E265B"/>
    <w:rsid w:val="003E42F3"/>
    <w:rsid w:val="003E4CC5"/>
    <w:rsid w:val="003F07E4"/>
    <w:rsid w:val="003F0C32"/>
    <w:rsid w:val="003F0F2A"/>
    <w:rsid w:val="003F1DBA"/>
    <w:rsid w:val="003F2600"/>
    <w:rsid w:val="003F2D39"/>
    <w:rsid w:val="003F38C2"/>
    <w:rsid w:val="003F3E78"/>
    <w:rsid w:val="003F3EF3"/>
    <w:rsid w:val="003F48EA"/>
    <w:rsid w:val="003F517F"/>
    <w:rsid w:val="003F6CDF"/>
    <w:rsid w:val="003F79A4"/>
    <w:rsid w:val="00401488"/>
    <w:rsid w:val="004023C3"/>
    <w:rsid w:val="00402D12"/>
    <w:rsid w:val="00403E15"/>
    <w:rsid w:val="00404D71"/>
    <w:rsid w:val="00405DE9"/>
    <w:rsid w:val="0040759C"/>
    <w:rsid w:val="00410841"/>
    <w:rsid w:val="0041363C"/>
    <w:rsid w:val="00415486"/>
    <w:rsid w:val="00415A07"/>
    <w:rsid w:val="00420C63"/>
    <w:rsid w:val="00421323"/>
    <w:rsid w:val="00422866"/>
    <w:rsid w:val="004236B1"/>
    <w:rsid w:val="00426A2E"/>
    <w:rsid w:val="00430945"/>
    <w:rsid w:val="00430E99"/>
    <w:rsid w:val="0043145E"/>
    <w:rsid w:val="00432995"/>
    <w:rsid w:val="00432B2B"/>
    <w:rsid w:val="00432C7B"/>
    <w:rsid w:val="00433F95"/>
    <w:rsid w:val="0043402E"/>
    <w:rsid w:val="0043427F"/>
    <w:rsid w:val="00434A94"/>
    <w:rsid w:val="0043620F"/>
    <w:rsid w:val="004372D3"/>
    <w:rsid w:val="004406C7"/>
    <w:rsid w:val="00442214"/>
    <w:rsid w:val="004425C4"/>
    <w:rsid w:val="00442A86"/>
    <w:rsid w:val="00443082"/>
    <w:rsid w:val="00443427"/>
    <w:rsid w:val="0044538A"/>
    <w:rsid w:val="00445EDB"/>
    <w:rsid w:val="004461D0"/>
    <w:rsid w:val="0044640D"/>
    <w:rsid w:val="00446F75"/>
    <w:rsid w:val="00447A3F"/>
    <w:rsid w:val="0045169C"/>
    <w:rsid w:val="0045525B"/>
    <w:rsid w:val="00455284"/>
    <w:rsid w:val="00455413"/>
    <w:rsid w:val="004555CF"/>
    <w:rsid w:val="00460670"/>
    <w:rsid w:val="00461FDE"/>
    <w:rsid w:val="004637EF"/>
    <w:rsid w:val="004644F8"/>
    <w:rsid w:val="00465C2F"/>
    <w:rsid w:val="00467246"/>
    <w:rsid w:val="0046766A"/>
    <w:rsid w:val="004676C6"/>
    <w:rsid w:val="00471819"/>
    <w:rsid w:val="004719F3"/>
    <w:rsid w:val="00472D1F"/>
    <w:rsid w:val="00472DF2"/>
    <w:rsid w:val="00473CE3"/>
    <w:rsid w:val="00474144"/>
    <w:rsid w:val="004746C2"/>
    <w:rsid w:val="00475454"/>
    <w:rsid w:val="00476409"/>
    <w:rsid w:val="00476C1F"/>
    <w:rsid w:val="004773AA"/>
    <w:rsid w:val="004805E2"/>
    <w:rsid w:val="00480DEC"/>
    <w:rsid w:val="004826AA"/>
    <w:rsid w:val="00482C30"/>
    <w:rsid w:val="0048569F"/>
    <w:rsid w:val="004908C4"/>
    <w:rsid w:val="00491785"/>
    <w:rsid w:val="00491A9F"/>
    <w:rsid w:val="00491C61"/>
    <w:rsid w:val="0049447F"/>
    <w:rsid w:val="00495E65"/>
    <w:rsid w:val="0049631F"/>
    <w:rsid w:val="004A0459"/>
    <w:rsid w:val="004A11E0"/>
    <w:rsid w:val="004A25C6"/>
    <w:rsid w:val="004A26A5"/>
    <w:rsid w:val="004A3F10"/>
    <w:rsid w:val="004A44D2"/>
    <w:rsid w:val="004A468B"/>
    <w:rsid w:val="004A501C"/>
    <w:rsid w:val="004A62E2"/>
    <w:rsid w:val="004A68A0"/>
    <w:rsid w:val="004B091C"/>
    <w:rsid w:val="004B1678"/>
    <w:rsid w:val="004B1D2E"/>
    <w:rsid w:val="004B242B"/>
    <w:rsid w:val="004B30BF"/>
    <w:rsid w:val="004B74AA"/>
    <w:rsid w:val="004B79A6"/>
    <w:rsid w:val="004C0148"/>
    <w:rsid w:val="004C03BC"/>
    <w:rsid w:val="004C05D4"/>
    <w:rsid w:val="004C0DD8"/>
    <w:rsid w:val="004C1877"/>
    <w:rsid w:val="004C3295"/>
    <w:rsid w:val="004C4B35"/>
    <w:rsid w:val="004C4FB7"/>
    <w:rsid w:val="004C6839"/>
    <w:rsid w:val="004D0997"/>
    <w:rsid w:val="004D223B"/>
    <w:rsid w:val="004D251A"/>
    <w:rsid w:val="004D28F7"/>
    <w:rsid w:val="004D3B89"/>
    <w:rsid w:val="004D40ED"/>
    <w:rsid w:val="004D4227"/>
    <w:rsid w:val="004D7EFD"/>
    <w:rsid w:val="004E08AA"/>
    <w:rsid w:val="004E0C66"/>
    <w:rsid w:val="004E17FC"/>
    <w:rsid w:val="004E256B"/>
    <w:rsid w:val="004E2B88"/>
    <w:rsid w:val="004E3533"/>
    <w:rsid w:val="004E39F5"/>
    <w:rsid w:val="004E4D44"/>
    <w:rsid w:val="004E5C14"/>
    <w:rsid w:val="004E7502"/>
    <w:rsid w:val="004F2FB7"/>
    <w:rsid w:val="004F36DB"/>
    <w:rsid w:val="004F371E"/>
    <w:rsid w:val="004F425B"/>
    <w:rsid w:val="004F484F"/>
    <w:rsid w:val="004F4DCF"/>
    <w:rsid w:val="004F75C2"/>
    <w:rsid w:val="004F75D9"/>
    <w:rsid w:val="0050028F"/>
    <w:rsid w:val="005027D5"/>
    <w:rsid w:val="00504F08"/>
    <w:rsid w:val="00507138"/>
    <w:rsid w:val="00510840"/>
    <w:rsid w:val="005108DF"/>
    <w:rsid w:val="00512388"/>
    <w:rsid w:val="00514029"/>
    <w:rsid w:val="00514621"/>
    <w:rsid w:val="00514C18"/>
    <w:rsid w:val="00517EE7"/>
    <w:rsid w:val="0052251C"/>
    <w:rsid w:val="00524566"/>
    <w:rsid w:val="00524ED2"/>
    <w:rsid w:val="00527D75"/>
    <w:rsid w:val="00530AF7"/>
    <w:rsid w:val="005318E0"/>
    <w:rsid w:val="005323D0"/>
    <w:rsid w:val="00533A10"/>
    <w:rsid w:val="00533E7E"/>
    <w:rsid w:val="00534441"/>
    <w:rsid w:val="005358A8"/>
    <w:rsid w:val="00540E26"/>
    <w:rsid w:val="005411E7"/>
    <w:rsid w:val="00541B4A"/>
    <w:rsid w:val="00542D9A"/>
    <w:rsid w:val="005442AC"/>
    <w:rsid w:val="00544FA9"/>
    <w:rsid w:val="00546CE5"/>
    <w:rsid w:val="00550643"/>
    <w:rsid w:val="00550BF4"/>
    <w:rsid w:val="0055139A"/>
    <w:rsid w:val="00551888"/>
    <w:rsid w:val="00553355"/>
    <w:rsid w:val="00553641"/>
    <w:rsid w:val="00553C4C"/>
    <w:rsid w:val="005553FF"/>
    <w:rsid w:val="00555CB9"/>
    <w:rsid w:val="00556189"/>
    <w:rsid w:val="00556723"/>
    <w:rsid w:val="00556BAA"/>
    <w:rsid w:val="00561590"/>
    <w:rsid w:val="0056336B"/>
    <w:rsid w:val="005640FD"/>
    <w:rsid w:val="00566027"/>
    <w:rsid w:val="00566750"/>
    <w:rsid w:val="00567E0F"/>
    <w:rsid w:val="00567F2E"/>
    <w:rsid w:val="0057006D"/>
    <w:rsid w:val="00570D8E"/>
    <w:rsid w:val="00571891"/>
    <w:rsid w:val="00571F75"/>
    <w:rsid w:val="00573E8A"/>
    <w:rsid w:val="00574F88"/>
    <w:rsid w:val="00576CDC"/>
    <w:rsid w:val="0057719A"/>
    <w:rsid w:val="00577AA2"/>
    <w:rsid w:val="00577EC7"/>
    <w:rsid w:val="0058072B"/>
    <w:rsid w:val="00580AD6"/>
    <w:rsid w:val="005815C0"/>
    <w:rsid w:val="00581B44"/>
    <w:rsid w:val="00582FBF"/>
    <w:rsid w:val="005840F3"/>
    <w:rsid w:val="005846FA"/>
    <w:rsid w:val="00584B79"/>
    <w:rsid w:val="005855C5"/>
    <w:rsid w:val="0058692F"/>
    <w:rsid w:val="00586FCB"/>
    <w:rsid w:val="0059185A"/>
    <w:rsid w:val="00593844"/>
    <w:rsid w:val="00594332"/>
    <w:rsid w:val="00594613"/>
    <w:rsid w:val="00595016"/>
    <w:rsid w:val="00596384"/>
    <w:rsid w:val="005966AA"/>
    <w:rsid w:val="00597272"/>
    <w:rsid w:val="00597596"/>
    <w:rsid w:val="005979D7"/>
    <w:rsid w:val="005A058C"/>
    <w:rsid w:val="005A2424"/>
    <w:rsid w:val="005A36D6"/>
    <w:rsid w:val="005A5C07"/>
    <w:rsid w:val="005A7B0D"/>
    <w:rsid w:val="005A7B27"/>
    <w:rsid w:val="005A7E59"/>
    <w:rsid w:val="005B3C3A"/>
    <w:rsid w:val="005B3D84"/>
    <w:rsid w:val="005B45C8"/>
    <w:rsid w:val="005B4D19"/>
    <w:rsid w:val="005B52B6"/>
    <w:rsid w:val="005B5993"/>
    <w:rsid w:val="005B67E9"/>
    <w:rsid w:val="005B72E7"/>
    <w:rsid w:val="005C0CF3"/>
    <w:rsid w:val="005C273F"/>
    <w:rsid w:val="005C2FD9"/>
    <w:rsid w:val="005C4842"/>
    <w:rsid w:val="005C5E4F"/>
    <w:rsid w:val="005C639D"/>
    <w:rsid w:val="005C7F0D"/>
    <w:rsid w:val="005D15A4"/>
    <w:rsid w:val="005D2046"/>
    <w:rsid w:val="005D2BAD"/>
    <w:rsid w:val="005D48C8"/>
    <w:rsid w:val="005D6E57"/>
    <w:rsid w:val="005D7A89"/>
    <w:rsid w:val="005E00EC"/>
    <w:rsid w:val="005E0B7E"/>
    <w:rsid w:val="005E14D1"/>
    <w:rsid w:val="005E6A7B"/>
    <w:rsid w:val="005E70C3"/>
    <w:rsid w:val="005E7238"/>
    <w:rsid w:val="005E726E"/>
    <w:rsid w:val="005E76D1"/>
    <w:rsid w:val="005F0053"/>
    <w:rsid w:val="005F2C1D"/>
    <w:rsid w:val="005F3828"/>
    <w:rsid w:val="005F3865"/>
    <w:rsid w:val="005F4011"/>
    <w:rsid w:val="005F44A1"/>
    <w:rsid w:val="005F4877"/>
    <w:rsid w:val="005F4E04"/>
    <w:rsid w:val="00600C91"/>
    <w:rsid w:val="00602077"/>
    <w:rsid w:val="00603D9F"/>
    <w:rsid w:val="006129AD"/>
    <w:rsid w:val="00612DFB"/>
    <w:rsid w:val="00615D14"/>
    <w:rsid w:val="00616807"/>
    <w:rsid w:val="00617397"/>
    <w:rsid w:val="00622308"/>
    <w:rsid w:val="00623051"/>
    <w:rsid w:val="006256A4"/>
    <w:rsid w:val="00625732"/>
    <w:rsid w:val="00626D94"/>
    <w:rsid w:val="00627F3D"/>
    <w:rsid w:val="006308C6"/>
    <w:rsid w:val="006318FA"/>
    <w:rsid w:val="0063391E"/>
    <w:rsid w:val="00634979"/>
    <w:rsid w:val="00636332"/>
    <w:rsid w:val="00641D88"/>
    <w:rsid w:val="00642567"/>
    <w:rsid w:val="006436AC"/>
    <w:rsid w:val="00644FB6"/>
    <w:rsid w:val="006458EA"/>
    <w:rsid w:val="00645929"/>
    <w:rsid w:val="00645C72"/>
    <w:rsid w:val="00646E08"/>
    <w:rsid w:val="006477E3"/>
    <w:rsid w:val="00650B83"/>
    <w:rsid w:val="006510D7"/>
    <w:rsid w:val="00653A06"/>
    <w:rsid w:val="00655B15"/>
    <w:rsid w:val="00655DF1"/>
    <w:rsid w:val="006578BF"/>
    <w:rsid w:val="00657C9C"/>
    <w:rsid w:val="00661872"/>
    <w:rsid w:val="00661FAE"/>
    <w:rsid w:val="00662DC4"/>
    <w:rsid w:val="00662ED7"/>
    <w:rsid w:val="00663974"/>
    <w:rsid w:val="0066411E"/>
    <w:rsid w:val="00667828"/>
    <w:rsid w:val="00667EFE"/>
    <w:rsid w:val="00672CC8"/>
    <w:rsid w:val="006746EC"/>
    <w:rsid w:val="00680B0C"/>
    <w:rsid w:val="0068228D"/>
    <w:rsid w:val="006827D4"/>
    <w:rsid w:val="006832DB"/>
    <w:rsid w:val="006846B7"/>
    <w:rsid w:val="00684FAA"/>
    <w:rsid w:val="006853AC"/>
    <w:rsid w:val="006875F0"/>
    <w:rsid w:val="0068777E"/>
    <w:rsid w:val="006917FF"/>
    <w:rsid w:val="00691D9D"/>
    <w:rsid w:val="006921A7"/>
    <w:rsid w:val="006921AC"/>
    <w:rsid w:val="00694C5D"/>
    <w:rsid w:val="006A0086"/>
    <w:rsid w:val="006A0CAD"/>
    <w:rsid w:val="006A0E87"/>
    <w:rsid w:val="006A1B49"/>
    <w:rsid w:val="006A45F8"/>
    <w:rsid w:val="006B0433"/>
    <w:rsid w:val="006B07F2"/>
    <w:rsid w:val="006B1A3C"/>
    <w:rsid w:val="006B2B33"/>
    <w:rsid w:val="006B3398"/>
    <w:rsid w:val="006B35A2"/>
    <w:rsid w:val="006B3E29"/>
    <w:rsid w:val="006B4B5E"/>
    <w:rsid w:val="006B4E2E"/>
    <w:rsid w:val="006B617B"/>
    <w:rsid w:val="006B618C"/>
    <w:rsid w:val="006B62A0"/>
    <w:rsid w:val="006B7BCA"/>
    <w:rsid w:val="006C0F76"/>
    <w:rsid w:val="006C1A26"/>
    <w:rsid w:val="006C1CFF"/>
    <w:rsid w:val="006C2613"/>
    <w:rsid w:val="006D18AF"/>
    <w:rsid w:val="006D2C6E"/>
    <w:rsid w:val="006D4A43"/>
    <w:rsid w:val="006D4A8E"/>
    <w:rsid w:val="006D581A"/>
    <w:rsid w:val="006D59B6"/>
    <w:rsid w:val="006D5A42"/>
    <w:rsid w:val="006D701F"/>
    <w:rsid w:val="006D73FF"/>
    <w:rsid w:val="006D7456"/>
    <w:rsid w:val="006E22DE"/>
    <w:rsid w:val="006E2A6A"/>
    <w:rsid w:val="006E2FBB"/>
    <w:rsid w:val="006E47E9"/>
    <w:rsid w:val="006E592E"/>
    <w:rsid w:val="006E6905"/>
    <w:rsid w:val="006E6E6B"/>
    <w:rsid w:val="006E7261"/>
    <w:rsid w:val="006F059E"/>
    <w:rsid w:val="006F1115"/>
    <w:rsid w:val="006F370C"/>
    <w:rsid w:val="006F54AC"/>
    <w:rsid w:val="006F6F88"/>
    <w:rsid w:val="0070061F"/>
    <w:rsid w:val="0070208E"/>
    <w:rsid w:val="0070476D"/>
    <w:rsid w:val="00704DC9"/>
    <w:rsid w:val="007053E8"/>
    <w:rsid w:val="00705D97"/>
    <w:rsid w:val="00706DFB"/>
    <w:rsid w:val="007072B8"/>
    <w:rsid w:val="007076DB"/>
    <w:rsid w:val="00707A95"/>
    <w:rsid w:val="00712338"/>
    <w:rsid w:val="007138CC"/>
    <w:rsid w:val="007151AB"/>
    <w:rsid w:val="00715335"/>
    <w:rsid w:val="0071571F"/>
    <w:rsid w:val="00721744"/>
    <w:rsid w:val="007224C1"/>
    <w:rsid w:val="007230F5"/>
    <w:rsid w:val="007270A1"/>
    <w:rsid w:val="00730AC1"/>
    <w:rsid w:val="007314ED"/>
    <w:rsid w:val="007317B9"/>
    <w:rsid w:val="00736837"/>
    <w:rsid w:val="0073693A"/>
    <w:rsid w:val="00737AD6"/>
    <w:rsid w:val="00741424"/>
    <w:rsid w:val="00742FF8"/>
    <w:rsid w:val="0074680D"/>
    <w:rsid w:val="00746867"/>
    <w:rsid w:val="0075006E"/>
    <w:rsid w:val="00751D82"/>
    <w:rsid w:val="0075355D"/>
    <w:rsid w:val="00756174"/>
    <w:rsid w:val="00756834"/>
    <w:rsid w:val="0075738A"/>
    <w:rsid w:val="00757A78"/>
    <w:rsid w:val="00760E77"/>
    <w:rsid w:val="007610C0"/>
    <w:rsid w:val="0076210C"/>
    <w:rsid w:val="00763C96"/>
    <w:rsid w:val="00766BDF"/>
    <w:rsid w:val="00767627"/>
    <w:rsid w:val="00767E95"/>
    <w:rsid w:val="0077010E"/>
    <w:rsid w:val="007714BC"/>
    <w:rsid w:val="00771F2D"/>
    <w:rsid w:val="00772028"/>
    <w:rsid w:val="0077275C"/>
    <w:rsid w:val="00773FF3"/>
    <w:rsid w:val="0077415D"/>
    <w:rsid w:val="00774FBF"/>
    <w:rsid w:val="007757C6"/>
    <w:rsid w:val="00776618"/>
    <w:rsid w:val="007768D3"/>
    <w:rsid w:val="00776992"/>
    <w:rsid w:val="00777735"/>
    <w:rsid w:val="00777E45"/>
    <w:rsid w:val="00781879"/>
    <w:rsid w:val="007836BA"/>
    <w:rsid w:val="007836E3"/>
    <w:rsid w:val="007842F3"/>
    <w:rsid w:val="00784790"/>
    <w:rsid w:val="00784AD9"/>
    <w:rsid w:val="00784EDC"/>
    <w:rsid w:val="00787252"/>
    <w:rsid w:val="007872CA"/>
    <w:rsid w:val="00790191"/>
    <w:rsid w:val="007902EE"/>
    <w:rsid w:val="007905F0"/>
    <w:rsid w:val="00791BEE"/>
    <w:rsid w:val="00791F34"/>
    <w:rsid w:val="007936CF"/>
    <w:rsid w:val="0079396C"/>
    <w:rsid w:val="0079404E"/>
    <w:rsid w:val="00795AC0"/>
    <w:rsid w:val="00795C5B"/>
    <w:rsid w:val="00796323"/>
    <w:rsid w:val="007A338F"/>
    <w:rsid w:val="007A399E"/>
    <w:rsid w:val="007A4D1F"/>
    <w:rsid w:val="007A7336"/>
    <w:rsid w:val="007B2CB7"/>
    <w:rsid w:val="007B2D41"/>
    <w:rsid w:val="007B3883"/>
    <w:rsid w:val="007B4AA4"/>
    <w:rsid w:val="007B4AB6"/>
    <w:rsid w:val="007B5877"/>
    <w:rsid w:val="007C2050"/>
    <w:rsid w:val="007C2719"/>
    <w:rsid w:val="007C294F"/>
    <w:rsid w:val="007C3B53"/>
    <w:rsid w:val="007D042A"/>
    <w:rsid w:val="007D0E0F"/>
    <w:rsid w:val="007D3BF6"/>
    <w:rsid w:val="007D5224"/>
    <w:rsid w:val="007D77F4"/>
    <w:rsid w:val="007D79DE"/>
    <w:rsid w:val="007E1603"/>
    <w:rsid w:val="007E1EF0"/>
    <w:rsid w:val="007E27F9"/>
    <w:rsid w:val="007E37F1"/>
    <w:rsid w:val="007E3EFE"/>
    <w:rsid w:val="007E4F88"/>
    <w:rsid w:val="007E5523"/>
    <w:rsid w:val="007E564B"/>
    <w:rsid w:val="007E567B"/>
    <w:rsid w:val="007E5E5C"/>
    <w:rsid w:val="007F04FC"/>
    <w:rsid w:val="007F069D"/>
    <w:rsid w:val="007F10EB"/>
    <w:rsid w:val="007F1CD5"/>
    <w:rsid w:val="007F27C5"/>
    <w:rsid w:val="007F28C6"/>
    <w:rsid w:val="007F2F83"/>
    <w:rsid w:val="007F32C4"/>
    <w:rsid w:val="007F3631"/>
    <w:rsid w:val="007F396A"/>
    <w:rsid w:val="007F398D"/>
    <w:rsid w:val="007F4174"/>
    <w:rsid w:val="007F43A7"/>
    <w:rsid w:val="007F44F3"/>
    <w:rsid w:val="0080094D"/>
    <w:rsid w:val="00801348"/>
    <w:rsid w:val="00801A34"/>
    <w:rsid w:val="008026B8"/>
    <w:rsid w:val="00803B1F"/>
    <w:rsid w:val="00803F40"/>
    <w:rsid w:val="00804536"/>
    <w:rsid w:val="0080463E"/>
    <w:rsid w:val="00804C55"/>
    <w:rsid w:val="00805B9E"/>
    <w:rsid w:val="00806439"/>
    <w:rsid w:val="0080719E"/>
    <w:rsid w:val="008078D3"/>
    <w:rsid w:val="0080792A"/>
    <w:rsid w:val="008101B1"/>
    <w:rsid w:val="0081232C"/>
    <w:rsid w:val="008132F6"/>
    <w:rsid w:val="00814BDA"/>
    <w:rsid w:val="008156BF"/>
    <w:rsid w:val="00821766"/>
    <w:rsid w:val="008218C6"/>
    <w:rsid w:val="00821CC6"/>
    <w:rsid w:val="0082213E"/>
    <w:rsid w:val="0082273B"/>
    <w:rsid w:val="00823795"/>
    <w:rsid w:val="00824878"/>
    <w:rsid w:val="008266B8"/>
    <w:rsid w:val="00826A84"/>
    <w:rsid w:val="00827DC0"/>
    <w:rsid w:val="008300FF"/>
    <w:rsid w:val="008307A6"/>
    <w:rsid w:val="00830838"/>
    <w:rsid w:val="00832477"/>
    <w:rsid w:val="00832D85"/>
    <w:rsid w:val="00833237"/>
    <w:rsid w:val="00833A87"/>
    <w:rsid w:val="00834289"/>
    <w:rsid w:val="008345F4"/>
    <w:rsid w:val="00835D53"/>
    <w:rsid w:val="00837461"/>
    <w:rsid w:val="00840933"/>
    <w:rsid w:val="00840A97"/>
    <w:rsid w:val="00841B0F"/>
    <w:rsid w:val="008429D0"/>
    <w:rsid w:val="00842E8C"/>
    <w:rsid w:val="008433FB"/>
    <w:rsid w:val="00843F28"/>
    <w:rsid w:val="008451B4"/>
    <w:rsid w:val="0084598E"/>
    <w:rsid w:val="008501CC"/>
    <w:rsid w:val="008530CF"/>
    <w:rsid w:val="00855447"/>
    <w:rsid w:val="00855B4E"/>
    <w:rsid w:val="00855C69"/>
    <w:rsid w:val="00856039"/>
    <w:rsid w:val="00863C1B"/>
    <w:rsid w:val="00863E0E"/>
    <w:rsid w:val="0086422F"/>
    <w:rsid w:val="0086452A"/>
    <w:rsid w:val="00865083"/>
    <w:rsid w:val="00870635"/>
    <w:rsid w:val="00872585"/>
    <w:rsid w:val="00873C49"/>
    <w:rsid w:val="00874CDF"/>
    <w:rsid w:val="0087526F"/>
    <w:rsid w:val="00875E0F"/>
    <w:rsid w:val="00875E36"/>
    <w:rsid w:val="00877390"/>
    <w:rsid w:val="00877A70"/>
    <w:rsid w:val="008839C0"/>
    <w:rsid w:val="00884257"/>
    <w:rsid w:val="00885A3F"/>
    <w:rsid w:val="00887C63"/>
    <w:rsid w:val="00892A6D"/>
    <w:rsid w:val="00893AE9"/>
    <w:rsid w:val="00895511"/>
    <w:rsid w:val="00895F65"/>
    <w:rsid w:val="00896280"/>
    <w:rsid w:val="008A0194"/>
    <w:rsid w:val="008A1075"/>
    <w:rsid w:val="008A1305"/>
    <w:rsid w:val="008A3BD4"/>
    <w:rsid w:val="008A5E31"/>
    <w:rsid w:val="008A7813"/>
    <w:rsid w:val="008B0334"/>
    <w:rsid w:val="008B1502"/>
    <w:rsid w:val="008B1684"/>
    <w:rsid w:val="008B2361"/>
    <w:rsid w:val="008B2600"/>
    <w:rsid w:val="008B335E"/>
    <w:rsid w:val="008B3801"/>
    <w:rsid w:val="008B493F"/>
    <w:rsid w:val="008B677A"/>
    <w:rsid w:val="008B73D9"/>
    <w:rsid w:val="008C042A"/>
    <w:rsid w:val="008C1792"/>
    <w:rsid w:val="008C2675"/>
    <w:rsid w:val="008C332D"/>
    <w:rsid w:val="008C37B0"/>
    <w:rsid w:val="008C4BAE"/>
    <w:rsid w:val="008C4D21"/>
    <w:rsid w:val="008C7522"/>
    <w:rsid w:val="008D0BED"/>
    <w:rsid w:val="008D2115"/>
    <w:rsid w:val="008D28C2"/>
    <w:rsid w:val="008D4273"/>
    <w:rsid w:val="008E0A93"/>
    <w:rsid w:val="008E0BAF"/>
    <w:rsid w:val="008E1338"/>
    <w:rsid w:val="008E142C"/>
    <w:rsid w:val="008E1D3C"/>
    <w:rsid w:val="008E53D8"/>
    <w:rsid w:val="008E54E9"/>
    <w:rsid w:val="008E6B45"/>
    <w:rsid w:val="008E6C65"/>
    <w:rsid w:val="008E73F6"/>
    <w:rsid w:val="008E7A1B"/>
    <w:rsid w:val="008F13FF"/>
    <w:rsid w:val="008F2697"/>
    <w:rsid w:val="008F3BCD"/>
    <w:rsid w:val="008F4EFF"/>
    <w:rsid w:val="008F532E"/>
    <w:rsid w:val="008F5342"/>
    <w:rsid w:val="008F612D"/>
    <w:rsid w:val="008F71D5"/>
    <w:rsid w:val="008F7405"/>
    <w:rsid w:val="008F77DC"/>
    <w:rsid w:val="008F7B4E"/>
    <w:rsid w:val="009002DD"/>
    <w:rsid w:val="009006C7"/>
    <w:rsid w:val="00900A78"/>
    <w:rsid w:val="0090153C"/>
    <w:rsid w:val="00901F1E"/>
    <w:rsid w:val="00902005"/>
    <w:rsid w:val="0090305A"/>
    <w:rsid w:val="009057F5"/>
    <w:rsid w:val="00906CA4"/>
    <w:rsid w:val="00912D10"/>
    <w:rsid w:val="00913653"/>
    <w:rsid w:val="009144BC"/>
    <w:rsid w:val="00915091"/>
    <w:rsid w:val="00916284"/>
    <w:rsid w:val="00916D6A"/>
    <w:rsid w:val="00917C75"/>
    <w:rsid w:val="00920A11"/>
    <w:rsid w:val="0092129A"/>
    <w:rsid w:val="00922976"/>
    <w:rsid w:val="0092325A"/>
    <w:rsid w:val="009233C8"/>
    <w:rsid w:val="00923C08"/>
    <w:rsid w:val="00925CD9"/>
    <w:rsid w:val="00926220"/>
    <w:rsid w:val="0092721B"/>
    <w:rsid w:val="00930FD8"/>
    <w:rsid w:val="009327D4"/>
    <w:rsid w:val="009354E3"/>
    <w:rsid w:val="00935A54"/>
    <w:rsid w:val="00936AB7"/>
    <w:rsid w:val="009431F0"/>
    <w:rsid w:val="00945A43"/>
    <w:rsid w:val="00946214"/>
    <w:rsid w:val="00951BE3"/>
    <w:rsid w:val="0095379D"/>
    <w:rsid w:val="00953FC8"/>
    <w:rsid w:val="00954211"/>
    <w:rsid w:val="00955046"/>
    <w:rsid w:val="009551F0"/>
    <w:rsid w:val="00955F91"/>
    <w:rsid w:val="00956BCF"/>
    <w:rsid w:val="00956FAC"/>
    <w:rsid w:val="009601E7"/>
    <w:rsid w:val="00962246"/>
    <w:rsid w:val="009629F0"/>
    <w:rsid w:val="00962B84"/>
    <w:rsid w:val="00963505"/>
    <w:rsid w:val="00964F49"/>
    <w:rsid w:val="00965960"/>
    <w:rsid w:val="00965D84"/>
    <w:rsid w:val="009663FA"/>
    <w:rsid w:val="00970A26"/>
    <w:rsid w:val="00971DAA"/>
    <w:rsid w:val="009758EB"/>
    <w:rsid w:val="00976D61"/>
    <w:rsid w:val="00976D6D"/>
    <w:rsid w:val="00976F36"/>
    <w:rsid w:val="00977A1E"/>
    <w:rsid w:val="00980BF4"/>
    <w:rsid w:val="00981E30"/>
    <w:rsid w:val="009837DF"/>
    <w:rsid w:val="009851CD"/>
    <w:rsid w:val="00991B3C"/>
    <w:rsid w:val="0099215E"/>
    <w:rsid w:val="009935E9"/>
    <w:rsid w:val="00993759"/>
    <w:rsid w:val="00993C36"/>
    <w:rsid w:val="00993C76"/>
    <w:rsid w:val="00994D23"/>
    <w:rsid w:val="009962A8"/>
    <w:rsid w:val="00996569"/>
    <w:rsid w:val="009A066A"/>
    <w:rsid w:val="009A2BCB"/>
    <w:rsid w:val="009A2D91"/>
    <w:rsid w:val="009A4236"/>
    <w:rsid w:val="009A48C4"/>
    <w:rsid w:val="009A5BA6"/>
    <w:rsid w:val="009A70E6"/>
    <w:rsid w:val="009A72FA"/>
    <w:rsid w:val="009B1420"/>
    <w:rsid w:val="009B1CF7"/>
    <w:rsid w:val="009B28F6"/>
    <w:rsid w:val="009B3A4A"/>
    <w:rsid w:val="009B4148"/>
    <w:rsid w:val="009B4656"/>
    <w:rsid w:val="009B4825"/>
    <w:rsid w:val="009B66CB"/>
    <w:rsid w:val="009B75A3"/>
    <w:rsid w:val="009B7817"/>
    <w:rsid w:val="009C1576"/>
    <w:rsid w:val="009C51AF"/>
    <w:rsid w:val="009C5544"/>
    <w:rsid w:val="009C58D1"/>
    <w:rsid w:val="009C5FE3"/>
    <w:rsid w:val="009C72A8"/>
    <w:rsid w:val="009C72D3"/>
    <w:rsid w:val="009C738C"/>
    <w:rsid w:val="009C78BC"/>
    <w:rsid w:val="009D0B03"/>
    <w:rsid w:val="009D0BB6"/>
    <w:rsid w:val="009D1663"/>
    <w:rsid w:val="009D1878"/>
    <w:rsid w:val="009D20FB"/>
    <w:rsid w:val="009D2235"/>
    <w:rsid w:val="009D3226"/>
    <w:rsid w:val="009D4869"/>
    <w:rsid w:val="009D5848"/>
    <w:rsid w:val="009D75E2"/>
    <w:rsid w:val="009E02C8"/>
    <w:rsid w:val="009E1475"/>
    <w:rsid w:val="009E1869"/>
    <w:rsid w:val="009E3339"/>
    <w:rsid w:val="009E3CDE"/>
    <w:rsid w:val="009E4DE0"/>
    <w:rsid w:val="009E689C"/>
    <w:rsid w:val="009E78D3"/>
    <w:rsid w:val="009E7C68"/>
    <w:rsid w:val="009F3DC9"/>
    <w:rsid w:val="009F5A77"/>
    <w:rsid w:val="009F5FD3"/>
    <w:rsid w:val="009F6B7A"/>
    <w:rsid w:val="00A01752"/>
    <w:rsid w:val="00A01FAA"/>
    <w:rsid w:val="00A02ABB"/>
    <w:rsid w:val="00A03F78"/>
    <w:rsid w:val="00A074B2"/>
    <w:rsid w:val="00A11469"/>
    <w:rsid w:val="00A1151F"/>
    <w:rsid w:val="00A11821"/>
    <w:rsid w:val="00A1196C"/>
    <w:rsid w:val="00A137AE"/>
    <w:rsid w:val="00A1447E"/>
    <w:rsid w:val="00A14E67"/>
    <w:rsid w:val="00A14E8F"/>
    <w:rsid w:val="00A14ED7"/>
    <w:rsid w:val="00A15608"/>
    <w:rsid w:val="00A15A9E"/>
    <w:rsid w:val="00A16C3D"/>
    <w:rsid w:val="00A245F4"/>
    <w:rsid w:val="00A24D75"/>
    <w:rsid w:val="00A2747E"/>
    <w:rsid w:val="00A321A3"/>
    <w:rsid w:val="00A32805"/>
    <w:rsid w:val="00A348DD"/>
    <w:rsid w:val="00A3499A"/>
    <w:rsid w:val="00A358A7"/>
    <w:rsid w:val="00A37E73"/>
    <w:rsid w:val="00A41610"/>
    <w:rsid w:val="00A42767"/>
    <w:rsid w:val="00A42A3F"/>
    <w:rsid w:val="00A43674"/>
    <w:rsid w:val="00A47553"/>
    <w:rsid w:val="00A509E9"/>
    <w:rsid w:val="00A519B3"/>
    <w:rsid w:val="00A51B10"/>
    <w:rsid w:val="00A51D91"/>
    <w:rsid w:val="00A52586"/>
    <w:rsid w:val="00A526D1"/>
    <w:rsid w:val="00A529B0"/>
    <w:rsid w:val="00A55594"/>
    <w:rsid w:val="00A55915"/>
    <w:rsid w:val="00A61D13"/>
    <w:rsid w:val="00A63792"/>
    <w:rsid w:val="00A66142"/>
    <w:rsid w:val="00A66FEF"/>
    <w:rsid w:val="00A70435"/>
    <w:rsid w:val="00A711D5"/>
    <w:rsid w:val="00A716BE"/>
    <w:rsid w:val="00A72BD5"/>
    <w:rsid w:val="00A73593"/>
    <w:rsid w:val="00A7489F"/>
    <w:rsid w:val="00A74E10"/>
    <w:rsid w:val="00A74FA6"/>
    <w:rsid w:val="00A756A0"/>
    <w:rsid w:val="00A76551"/>
    <w:rsid w:val="00A77093"/>
    <w:rsid w:val="00A82F1C"/>
    <w:rsid w:val="00A84179"/>
    <w:rsid w:val="00A8475C"/>
    <w:rsid w:val="00A85764"/>
    <w:rsid w:val="00A859A7"/>
    <w:rsid w:val="00A902F5"/>
    <w:rsid w:val="00A90B96"/>
    <w:rsid w:val="00A9133F"/>
    <w:rsid w:val="00A91F3C"/>
    <w:rsid w:val="00A925AF"/>
    <w:rsid w:val="00A9613A"/>
    <w:rsid w:val="00A9626A"/>
    <w:rsid w:val="00AA00DC"/>
    <w:rsid w:val="00AA0F43"/>
    <w:rsid w:val="00AA1680"/>
    <w:rsid w:val="00AA1873"/>
    <w:rsid w:val="00AA29F9"/>
    <w:rsid w:val="00AA6C00"/>
    <w:rsid w:val="00AA7585"/>
    <w:rsid w:val="00AB001D"/>
    <w:rsid w:val="00AB045D"/>
    <w:rsid w:val="00AB0B77"/>
    <w:rsid w:val="00AB2455"/>
    <w:rsid w:val="00AB3E24"/>
    <w:rsid w:val="00AB3E2F"/>
    <w:rsid w:val="00AC053D"/>
    <w:rsid w:val="00AC2CF1"/>
    <w:rsid w:val="00AC3025"/>
    <w:rsid w:val="00AC328A"/>
    <w:rsid w:val="00AC37D7"/>
    <w:rsid w:val="00AC38B6"/>
    <w:rsid w:val="00AC62FA"/>
    <w:rsid w:val="00AC6FB8"/>
    <w:rsid w:val="00AC77DA"/>
    <w:rsid w:val="00AD0770"/>
    <w:rsid w:val="00AD2E21"/>
    <w:rsid w:val="00AD5097"/>
    <w:rsid w:val="00AD5459"/>
    <w:rsid w:val="00AD5BCB"/>
    <w:rsid w:val="00AD7CCA"/>
    <w:rsid w:val="00AE012E"/>
    <w:rsid w:val="00AE0B83"/>
    <w:rsid w:val="00AE26A0"/>
    <w:rsid w:val="00AE2FC8"/>
    <w:rsid w:val="00AE313B"/>
    <w:rsid w:val="00AE4DDC"/>
    <w:rsid w:val="00AE53AA"/>
    <w:rsid w:val="00AE6F78"/>
    <w:rsid w:val="00AE6FB4"/>
    <w:rsid w:val="00AF007A"/>
    <w:rsid w:val="00AF0A4D"/>
    <w:rsid w:val="00AF12F3"/>
    <w:rsid w:val="00AF1F57"/>
    <w:rsid w:val="00AF345B"/>
    <w:rsid w:val="00AF3631"/>
    <w:rsid w:val="00AF3E10"/>
    <w:rsid w:val="00AF4158"/>
    <w:rsid w:val="00AF4339"/>
    <w:rsid w:val="00AF4CAD"/>
    <w:rsid w:val="00AF6005"/>
    <w:rsid w:val="00AF6F3B"/>
    <w:rsid w:val="00AF7BE4"/>
    <w:rsid w:val="00AF7E56"/>
    <w:rsid w:val="00B005CA"/>
    <w:rsid w:val="00B02230"/>
    <w:rsid w:val="00B027DB"/>
    <w:rsid w:val="00B02872"/>
    <w:rsid w:val="00B029F0"/>
    <w:rsid w:val="00B04719"/>
    <w:rsid w:val="00B04CFD"/>
    <w:rsid w:val="00B074A7"/>
    <w:rsid w:val="00B109D5"/>
    <w:rsid w:val="00B10BB2"/>
    <w:rsid w:val="00B1101A"/>
    <w:rsid w:val="00B1155C"/>
    <w:rsid w:val="00B11A00"/>
    <w:rsid w:val="00B124B6"/>
    <w:rsid w:val="00B12875"/>
    <w:rsid w:val="00B16209"/>
    <w:rsid w:val="00B2010E"/>
    <w:rsid w:val="00B217B4"/>
    <w:rsid w:val="00B25233"/>
    <w:rsid w:val="00B314D6"/>
    <w:rsid w:val="00B3295B"/>
    <w:rsid w:val="00B35CA8"/>
    <w:rsid w:val="00B36471"/>
    <w:rsid w:val="00B40908"/>
    <w:rsid w:val="00B41C3F"/>
    <w:rsid w:val="00B42AD4"/>
    <w:rsid w:val="00B43D3C"/>
    <w:rsid w:val="00B43DB3"/>
    <w:rsid w:val="00B4507B"/>
    <w:rsid w:val="00B455D2"/>
    <w:rsid w:val="00B473D5"/>
    <w:rsid w:val="00B50964"/>
    <w:rsid w:val="00B51291"/>
    <w:rsid w:val="00B51932"/>
    <w:rsid w:val="00B53806"/>
    <w:rsid w:val="00B552CE"/>
    <w:rsid w:val="00B5541B"/>
    <w:rsid w:val="00B55D2E"/>
    <w:rsid w:val="00B55FD2"/>
    <w:rsid w:val="00B56DE1"/>
    <w:rsid w:val="00B57FBB"/>
    <w:rsid w:val="00B6043F"/>
    <w:rsid w:val="00B60BF9"/>
    <w:rsid w:val="00B60FA9"/>
    <w:rsid w:val="00B60FC7"/>
    <w:rsid w:val="00B61C1A"/>
    <w:rsid w:val="00B62966"/>
    <w:rsid w:val="00B64095"/>
    <w:rsid w:val="00B64FEA"/>
    <w:rsid w:val="00B65148"/>
    <w:rsid w:val="00B66A0D"/>
    <w:rsid w:val="00B66E2D"/>
    <w:rsid w:val="00B70097"/>
    <w:rsid w:val="00B706C9"/>
    <w:rsid w:val="00B71128"/>
    <w:rsid w:val="00B717E4"/>
    <w:rsid w:val="00B736C4"/>
    <w:rsid w:val="00B76C96"/>
    <w:rsid w:val="00B776C6"/>
    <w:rsid w:val="00B77A3B"/>
    <w:rsid w:val="00B819EA"/>
    <w:rsid w:val="00B833B0"/>
    <w:rsid w:val="00B83ECC"/>
    <w:rsid w:val="00B8589D"/>
    <w:rsid w:val="00B85FA7"/>
    <w:rsid w:val="00B86332"/>
    <w:rsid w:val="00B86CB5"/>
    <w:rsid w:val="00B87196"/>
    <w:rsid w:val="00B87774"/>
    <w:rsid w:val="00B90E58"/>
    <w:rsid w:val="00B91C0F"/>
    <w:rsid w:val="00B91F6F"/>
    <w:rsid w:val="00B921BF"/>
    <w:rsid w:val="00B92706"/>
    <w:rsid w:val="00B93E03"/>
    <w:rsid w:val="00B93F0E"/>
    <w:rsid w:val="00B94710"/>
    <w:rsid w:val="00B94B51"/>
    <w:rsid w:val="00B94FF4"/>
    <w:rsid w:val="00B97192"/>
    <w:rsid w:val="00B9740F"/>
    <w:rsid w:val="00B97D07"/>
    <w:rsid w:val="00BA113D"/>
    <w:rsid w:val="00BA129D"/>
    <w:rsid w:val="00BA22BE"/>
    <w:rsid w:val="00BA3347"/>
    <w:rsid w:val="00BA450C"/>
    <w:rsid w:val="00BA6A73"/>
    <w:rsid w:val="00BA7136"/>
    <w:rsid w:val="00BA7E62"/>
    <w:rsid w:val="00BA7F06"/>
    <w:rsid w:val="00BB066E"/>
    <w:rsid w:val="00BB270B"/>
    <w:rsid w:val="00BB43C1"/>
    <w:rsid w:val="00BB4DD7"/>
    <w:rsid w:val="00BB6453"/>
    <w:rsid w:val="00BB69BC"/>
    <w:rsid w:val="00BB73D2"/>
    <w:rsid w:val="00BB7C77"/>
    <w:rsid w:val="00BC0442"/>
    <w:rsid w:val="00BC1AAC"/>
    <w:rsid w:val="00BC2D20"/>
    <w:rsid w:val="00BC2D64"/>
    <w:rsid w:val="00BC329B"/>
    <w:rsid w:val="00BC33D9"/>
    <w:rsid w:val="00BC492A"/>
    <w:rsid w:val="00BC6118"/>
    <w:rsid w:val="00BC63F7"/>
    <w:rsid w:val="00BD0F1C"/>
    <w:rsid w:val="00BD1729"/>
    <w:rsid w:val="00BD273F"/>
    <w:rsid w:val="00BD400B"/>
    <w:rsid w:val="00BD5A9E"/>
    <w:rsid w:val="00BD6E34"/>
    <w:rsid w:val="00BD717C"/>
    <w:rsid w:val="00BD7211"/>
    <w:rsid w:val="00BD7535"/>
    <w:rsid w:val="00BD771E"/>
    <w:rsid w:val="00BE5AF5"/>
    <w:rsid w:val="00BE68CC"/>
    <w:rsid w:val="00BE75F9"/>
    <w:rsid w:val="00BF025B"/>
    <w:rsid w:val="00BF2111"/>
    <w:rsid w:val="00BF2526"/>
    <w:rsid w:val="00BF39AE"/>
    <w:rsid w:val="00BF3A9F"/>
    <w:rsid w:val="00BF4F07"/>
    <w:rsid w:val="00BF5647"/>
    <w:rsid w:val="00BF6138"/>
    <w:rsid w:val="00BF70B5"/>
    <w:rsid w:val="00BF7DAD"/>
    <w:rsid w:val="00BF7E1C"/>
    <w:rsid w:val="00C00480"/>
    <w:rsid w:val="00C00CE6"/>
    <w:rsid w:val="00C01635"/>
    <w:rsid w:val="00C02344"/>
    <w:rsid w:val="00C025E1"/>
    <w:rsid w:val="00C03ED1"/>
    <w:rsid w:val="00C04B41"/>
    <w:rsid w:val="00C0568F"/>
    <w:rsid w:val="00C056B7"/>
    <w:rsid w:val="00C05AC9"/>
    <w:rsid w:val="00C07626"/>
    <w:rsid w:val="00C12F70"/>
    <w:rsid w:val="00C13037"/>
    <w:rsid w:val="00C132C1"/>
    <w:rsid w:val="00C13F77"/>
    <w:rsid w:val="00C20035"/>
    <w:rsid w:val="00C2045D"/>
    <w:rsid w:val="00C21DFA"/>
    <w:rsid w:val="00C22DB7"/>
    <w:rsid w:val="00C25438"/>
    <w:rsid w:val="00C25930"/>
    <w:rsid w:val="00C26592"/>
    <w:rsid w:val="00C26818"/>
    <w:rsid w:val="00C27145"/>
    <w:rsid w:val="00C273E1"/>
    <w:rsid w:val="00C31CCF"/>
    <w:rsid w:val="00C32844"/>
    <w:rsid w:val="00C35CA5"/>
    <w:rsid w:val="00C360FC"/>
    <w:rsid w:val="00C3650E"/>
    <w:rsid w:val="00C36F1C"/>
    <w:rsid w:val="00C370CC"/>
    <w:rsid w:val="00C40536"/>
    <w:rsid w:val="00C42A08"/>
    <w:rsid w:val="00C4381D"/>
    <w:rsid w:val="00C438FC"/>
    <w:rsid w:val="00C44B79"/>
    <w:rsid w:val="00C45DB6"/>
    <w:rsid w:val="00C46345"/>
    <w:rsid w:val="00C47B67"/>
    <w:rsid w:val="00C51BD5"/>
    <w:rsid w:val="00C524B9"/>
    <w:rsid w:val="00C5424A"/>
    <w:rsid w:val="00C54D0D"/>
    <w:rsid w:val="00C5571C"/>
    <w:rsid w:val="00C56DEE"/>
    <w:rsid w:val="00C576AB"/>
    <w:rsid w:val="00C602F8"/>
    <w:rsid w:val="00C6311E"/>
    <w:rsid w:val="00C6592C"/>
    <w:rsid w:val="00C66F6A"/>
    <w:rsid w:val="00C67950"/>
    <w:rsid w:val="00C67A85"/>
    <w:rsid w:val="00C70059"/>
    <w:rsid w:val="00C71EFF"/>
    <w:rsid w:val="00C733D3"/>
    <w:rsid w:val="00C73B16"/>
    <w:rsid w:val="00C73C09"/>
    <w:rsid w:val="00C74BB6"/>
    <w:rsid w:val="00C74E4E"/>
    <w:rsid w:val="00C764A2"/>
    <w:rsid w:val="00C76DFC"/>
    <w:rsid w:val="00C8143E"/>
    <w:rsid w:val="00C81DC9"/>
    <w:rsid w:val="00C8251D"/>
    <w:rsid w:val="00C8369E"/>
    <w:rsid w:val="00C83AC8"/>
    <w:rsid w:val="00C85A03"/>
    <w:rsid w:val="00C85BA3"/>
    <w:rsid w:val="00C85ECB"/>
    <w:rsid w:val="00C86180"/>
    <w:rsid w:val="00C86EBC"/>
    <w:rsid w:val="00C875D3"/>
    <w:rsid w:val="00C87661"/>
    <w:rsid w:val="00C90BAD"/>
    <w:rsid w:val="00C90C49"/>
    <w:rsid w:val="00C92958"/>
    <w:rsid w:val="00C936DB"/>
    <w:rsid w:val="00C93763"/>
    <w:rsid w:val="00C93912"/>
    <w:rsid w:val="00C942BA"/>
    <w:rsid w:val="00C94AEB"/>
    <w:rsid w:val="00C951B4"/>
    <w:rsid w:val="00C97F78"/>
    <w:rsid w:val="00CA07E5"/>
    <w:rsid w:val="00CA181B"/>
    <w:rsid w:val="00CA3E79"/>
    <w:rsid w:val="00CA45F2"/>
    <w:rsid w:val="00CA4D60"/>
    <w:rsid w:val="00CA5384"/>
    <w:rsid w:val="00CA5FF7"/>
    <w:rsid w:val="00CA6205"/>
    <w:rsid w:val="00CA707C"/>
    <w:rsid w:val="00CA75BC"/>
    <w:rsid w:val="00CB18EC"/>
    <w:rsid w:val="00CB1D61"/>
    <w:rsid w:val="00CB2ABC"/>
    <w:rsid w:val="00CB7BE4"/>
    <w:rsid w:val="00CB7C33"/>
    <w:rsid w:val="00CC22FE"/>
    <w:rsid w:val="00CC3438"/>
    <w:rsid w:val="00CC4C3A"/>
    <w:rsid w:val="00CC4C56"/>
    <w:rsid w:val="00CC7204"/>
    <w:rsid w:val="00CC72A6"/>
    <w:rsid w:val="00CC7D00"/>
    <w:rsid w:val="00CD0277"/>
    <w:rsid w:val="00CD110E"/>
    <w:rsid w:val="00CD1FC6"/>
    <w:rsid w:val="00CD2A5A"/>
    <w:rsid w:val="00CD2AA9"/>
    <w:rsid w:val="00CD549E"/>
    <w:rsid w:val="00CD77DC"/>
    <w:rsid w:val="00CE0064"/>
    <w:rsid w:val="00CE16F3"/>
    <w:rsid w:val="00CE17E0"/>
    <w:rsid w:val="00CE1845"/>
    <w:rsid w:val="00CE1AA3"/>
    <w:rsid w:val="00CE2ED3"/>
    <w:rsid w:val="00CE2F48"/>
    <w:rsid w:val="00CE306C"/>
    <w:rsid w:val="00CE4835"/>
    <w:rsid w:val="00CE4D77"/>
    <w:rsid w:val="00CE5808"/>
    <w:rsid w:val="00CF010C"/>
    <w:rsid w:val="00CF0F17"/>
    <w:rsid w:val="00CF0F96"/>
    <w:rsid w:val="00CF2006"/>
    <w:rsid w:val="00CF3C82"/>
    <w:rsid w:val="00CF4AA7"/>
    <w:rsid w:val="00CF5FD3"/>
    <w:rsid w:val="00D00EF8"/>
    <w:rsid w:val="00D01AEA"/>
    <w:rsid w:val="00D01F85"/>
    <w:rsid w:val="00D02BF0"/>
    <w:rsid w:val="00D03224"/>
    <w:rsid w:val="00D032B4"/>
    <w:rsid w:val="00D039E4"/>
    <w:rsid w:val="00D05EB6"/>
    <w:rsid w:val="00D06BA2"/>
    <w:rsid w:val="00D10D11"/>
    <w:rsid w:val="00D11F81"/>
    <w:rsid w:val="00D134C4"/>
    <w:rsid w:val="00D13E0F"/>
    <w:rsid w:val="00D1476B"/>
    <w:rsid w:val="00D1610A"/>
    <w:rsid w:val="00D169B2"/>
    <w:rsid w:val="00D176A5"/>
    <w:rsid w:val="00D20D6A"/>
    <w:rsid w:val="00D24127"/>
    <w:rsid w:val="00D25429"/>
    <w:rsid w:val="00D265A9"/>
    <w:rsid w:val="00D276A7"/>
    <w:rsid w:val="00D30AB7"/>
    <w:rsid w:val="00D319AF"/>
    <w:rsid w:val="00D34420"/>
    <w:rsid w:val="00D34F7F"/>
    <w:rsid w:val="00D37270"/>
    <w:rsid w:val="00D4033C"/>
    <w:rsid w:val="00D40A1A"/>
    <w:rsid w:val="00D413E4"/>
    <w:rsid w:val="00D426DA"/>
    <w:rsid w:val="00D4437F"/>
    <w:rsid w:val="00D446C0"/>
    <w:rsid w:val="00D45C39"/>
    <w:rsid w:val="00D45FB3"/>
    <w:rsid w:val="00D463AD"/>
    <w:rsid w:val="00D46682"/>
    <w:rsid w:val="00D47996"/>
    <w:rsid w:val="00D47D69"/>
    <w:rsid w:val="00D5151C"/>
    <w:rsid w:val="00D516B6"/>
    <w:rsid w:val="00D518EB"/>
    <w:rsid w:val="00D51A65"/>
    <w:rsid w:val="00D51CCA"/>
    <w:rsid w:val="00D60543"/>
    <w:rsid w:val="00D60F61"/>
    <w:rsid w:val="00D61D79"/>
    <w:rsid w:val="00D62789"/>
    <w:rsid w:val="00D62F26"/>
    <w:rsid w:val="00D630A7"/>
    <w:rsid w:val="00D63777"/>
    <w:rsid w:val="00D63C3D"/>
    <w:rsid w:val="00D648AE"/>
    <w:rsid w:val="00D65CAB"/>
    <w:rsid w:val="00D7031A"/>
    <w:rsid w:val="00D71C69"/>
    <w:rsid w:val="00D72B07"/>
    <w:rsid w:val="00D72F61"/>
    <w:rsid w:val="00D7436D"/>
    <w:rsid w:val="00D76C03"/>
    <w:rsid w:val="00D77ABD"/>
    <w:rsid w:val="00D77C68"/>
    <w:rsid w:val="00D80214"/>
    <w:rsid w:val="00D80A3B"/>
    <w:rsid w:val="00D82507"/>
    <w:rsid w:val="00D83EB4"/>
    <w:rsid w:val="00D83FD5"/>
    <w:rsid w:val="00D845E5"/>
    <w:rsid w:val="00D84E94"/>
    <w:rsid w:val="00D869C7"/>
    <w:rsid w:val="00D86B10"/>
    <w:rsid w:val="00D87459"/>
    <w:rsid w:val="00D9113C"/>
    <w:rsid w:val="00D91712"/>
    <w:rsid w:val="00D91992"/>
    <w:rsid w:val="00D92467"/>
    <w:rsid w:val="00D92810"/>
    <w:rsid w:val="00D92D51"/>
    <w:rsid w:val="00D94136"/>
    <w:rsid w:val="00D95775"/>
    <w:rsid w:val="00D95AA8"/>
    <w:rsid w:val="00DA011E"/>
    <w:rsid w:val="00DA15D7"/>
    <w:rsid w:val="00DA3726"/>
    <w:rsid w:val="00DA50FC"/>
    <w:rsid w:val="00DA64E2"/>
    <w:rsid w:val="00DB166C"/>
    <w:rsid w:val="00DB22DC"/>
    <w:rsid w:val="00DB25C9"/>
    <w:rsid w:val="00DB35E8"/>
    <w:rsid w:val="00DB37BF"/>
    <w:rsid w:val="00DB3CBA"/>
    <w:rsid w:val="00DB42D0"/>
    <w:rsid w:val="00DB4364"/>
    <w:rsid w:val="00DB501D"/>
    <w:rsid w:val="00DB50C7"/>
    <w:rsid w:val="00DB5568"/>
    <w:rsid w:val="00DB6ECB"/>
    <w:rsid w:val="00DB7307"/>
    <w:rsid w:val="00DB7561"/>
    <w:rsid w:val="00DC083A"/>
    <w:rsid w:val="00DC1660"/>
    <w:rsid w:val="00DC27CB"/>
    <w:rsid w:val="00DC4080"/>
    <w:rsid w:val="00DC5390"/>
    <w:rsid w:val="00DC6755"/>
    <w:rsid w:val="00DC6B71"/>
    <w:rsid w:val="00DC6EB4"/>
    <w:rsid w:val="00DC73FD"/>
    <w:rsid w:val="00DC74DF"/>
    <w:rsid w:val="00DC7E8B"/>
    <w:rsid w:val="00DD0539"/>
    <w:rsid w:val="00DD0DD9"/>
    <w:rsid w:val="00DD1C39"/>
    <w:rsid w:val="00DD1FFE"/>
    <w:rsid w:val="00DD2E28"/>
    <w:rsid w:val="00DD4D14"/>
    <w:rsid w:val="00DD6FD4"/>
    <w:rsid w:val="00DE131C"/>
    <w:rsid w:val="00DE28D8"/>
    <w:rsid w:val="00DE2EDF"/>
    <w:rsid w:val="00DE4A09"/>
    <w:rsid w:val="00DE4EC5"/>
    <w:rsid w:val="00DE54A6"/>
    <w:rsid w:val="00DE6EAA"/>
    <w:rsid w:val="00DE7540"/>
    <w:rsid w:val="00DE7CA4"/>
    <w:rsid w:val="00DF239D"/>
    <w:rsid w:val="00DF26A3"/>
    <w:rsid w:val="00DF3D90"/>
    <w:rsid w:val="00DF3E4F"/>
    <w:rsid w:val="00DF4A72"/>
    <w:rsid w:val="00DF5BCD"/>
    <w:rsid w:val="00DF70D7"/>
    <w:rsid w:val="00DF7B2D"/>
    <w:rsid w:val="00E0155F"/>
    <w:rsid w:val="00E04245"/>
    <w:rsid w:val="00E04E50"/>
    <w:rsid w:val="00E0595A"/>
    <w:rsid w:val="00E06551"/>
    <w:rsid w:val="00E06785"/>
    <w:rsid w:val="00E07FE6"/>
    <w:rsid w:val="00E10273"/>
    <w:rsid w:val="00E10C5B"/>
    <w:rsid w:val="00E130E2"/>
    <w:rsid w:val="00E136F1"/>
    <w:rsid w:val="00E14D23"/>
    <w:rsid w:val="00E15FE5"/>
    <w:rsid w:val="00E169CB"/>
    <w:rsid w:val="00E16F57"/>
    <w:rsid w:val="00E17B47"/>
    <w:rsid w:val="00E20FFA"/>
    <w:rsid w:val="00E21D93"/>
    <w:rsid w:val="00E22237"/>
    <w:rsid w:val="00E22251"/>
    <w:rsid w:val="00E2228E"/>
    <w:rsid w:val="00E24B53"/>
    <w:rsid w:val="00E2534E"/>
    <w:rsid w:val="00E256B4"/>
    <w:rsid w:val="00E32295"/>
    <w:rsid w:val="00E32A27"/>
    <w:rsid w:val="00E3319D"/>
    <w:rsid w:val="00E33407"/>
    <w:rsid w:val="00E3495C"/>
    <w:rsid w:val="00E35D3D"/>
    <w:rsid w:val="00E376B3"/>
    <w:rsid w:val="00E40281"/>
    <w:rsid w:val="00E40CC6"/>
    <w:rsid w:val="00E42CED"/>
    <w:rsid w:val="00E447F1"/>
    <w:rsid w:val="00E4579D"/>
    <w:rsid w:val="00E46025"/>
    <w:rsid w:val="00E46651"/>
    <w:rsid w:val="00E46AA0"/>
    <w:rsid w:val="00E46F7F"/>
    <w:rsid w:val="00E47120"/>
    <w:rsid w:val="00E5001E"/>
    <w:rsid w:val="00E50740"/>
    <w:rsid w:val="00E528FA"/>
    <w:rsid w:val="00E52ABD"/>
    <w:rsid w:val="00E53F84"/>
    <w:rsid w:val="00E5456B"/>
    <w:rsid w:val="00E551C6"/>
    <w:rsid w:val="00E578C3"/>
    <w:rsid w:val="00E60C3E"/>
    <w:rsid w:val="00E61AD3"/>
    <w:rsid w:val="00E61CDB"/>
    <w:rsid w:val="00E62881"/>
    <w:rsid w:val="00E70864"/>
    <w:rsid w:val="00E748F3"/>
    <w:rsid w:val="00E80310"/>
    <w:rsid w:val="00E80554"/>
    <w:rsid w:val="00E815D3"/>
    <w:rsid w:val="00E8229A"/>
    <w:rsid w:val="00E841DE"/>
    <w:rsid w:val="00E84213"/>
    <w:rsid w:val="00E84467"/>
    <w:rsid w:val="00E863B6"/>
    <w:rsid w:val="00E87AF7"/>
    <w:rsid w:val="00E90657"/>
    <w:rsid w:val="00E93879"/>
    <w:rsid w:val="00E9464B"/>
    <w:rsid w:val="00E94694"/>
    <w:rsid w:val="00E95FA6"/>
    <w:rsid w:val="00EA0134"/>
    <w:rsid w:val="00EA0384"/>
    <w:rsid w:val="00EA2C97"/>
    <w:rsid w:val="00EA3C53"/>
    <w:rsid w:val="00EA3DFD"/>
    <w:rsid w:val="00EA40AB"/>
    <w:rsid w:val="00EA491D"/>
    <w:rsid w:val="00EA5DD1"/>
    <w:rsid w:val="00EB2BD7"/>
    <w:rsid w:val="00EB50E2"/>
    <w:rsid w:val="00EB57A8"/>
    <w:rsid w:val="00EB7548"/>
    <w:rsid w:val="00EC1097"/>
    <w:rsid w:val="00EC33C0"/>
    <w:rsid w:val="00EC3993"/>
    <w:rsid w:val="00EC6023"/>
    <w:rsid w:val="00EC6F1D"/>
    <w:rsid w:val="00ED0A2B"/>
    <w:rsid w:val="00ED42C5"/>
    <w:rsid w:val="00ED784B"/>
    <w:rsid w:val="00ED7961"/>
    <w:rsid w:val="00EE151C"/>
    <w:rsid w:val="00EE1939"/>
    <w:rsid w:val="00EE237B"/>
    <w:rsid w:val="00EE2EE2"/>
    <w:rsid w:val="00EE37B0"/>
    <w:rsid w:val="00EF0CBD"/>
    <w:rsid w:val="00EF0E25"/>
    <w:rsid w:val="00EF21F8"/>
    <w:rsid w:val="00EF2969"/>
    <w:rsid w:val="00EF31E5"/>
    <w:rsid w:val="00EF35F4"/>
    <w:rsid w:val="00EF46F4"/>
    <w:rsid w:val="00EF6227"/>
    <w:rsid w:val="00EF6798"/>
    <w:rsid w:val="00EF6DBE"/>
    <w:rsid w:val="00EF6E38"/>
    <w:rsid w:val="00F01AE9"/>
    <w:rsid w:val="00F02516"/>
    <w:rsid w:val="00F03893"/>
    <w:rsid w:val="00F03C43"/>
    <w:rsid w:val="00F050FA"/>
    <w:rsid w:val="00F06C77"/>
    <w:rsid w:val="00F075DE"/>
    <w:rsid w:val="00F107E8"/>
    <w:rsid w:val="00F1235A"/>
    <w:rsid w:val="00F12425"/>
    <w:rsid w:val="00F126AB"/>
    <w:rsid w:val="00F152C9"/>
    <w:rsid w:val="00F15936"/>
    <w:rsid w:val="00F16986"/>
    <w:rsid w:val="00F170D1"/>
    <w:rsid w:val="00F23525"/>
    <w:rsid w:val="00F24DF4"/>
    <w:rsid w:val="00F24FC0"/>
    <w:rsid w:val="00F2542F"/>
    <w:rsid w:val="00F26051"/>
    <w:rsid w:val="00F26330"/>
    <w:rsid w:val="00F3168D"/>
    <w:rsid w:val="00F32564"/>
    <w:rsid w:val="00F338E4"/>
    <w:rsid w:val="00F35165"/>
    <w:rsid w:val="00F35A42"/>
    <w:rsid w:val="00F42EE2"/>
    <w:rsid w:val="00F4324E"/>
    <w:rsid w:val="00F434FE"/>
    <w:rsid w:val="00F43889"/>
    <w:rsid w:val="00F44255"/>
    <w:rsid w:val="00F45470"/>
    <w:rsid w:val="00F45B51"/>
    <w:rsid w:val="00F46433"/>
    <w:rsid w:val="00F479D0"/>
    <w:rsid w:val="00F504A8"/>
    <w:rsid w:val="00F50980"/>
    <w:rsid w:val="00F50DFE"/>
    <w:rsid w:val="00F51004"/>
    <w:rsid w:val="00F517B1"/>
    <w:rsid w:val="00F57F9E"/>
    <w:rsid w:val="00F57FE2"/>
    <w:rsid w:val="00F639D0"/>
    <w:rsid w:val="00F63C00"/>
    <w:rsid w:val="00F66FBB"/>
    <w:rsid w:val="00F706C1"/>
    <w:rsid w:val="00F73282"/>
    <w:rsid w:val="00F73FF3"/>
    <w:rsid w:val="00F74398"/>
    <w:rsid w:val="00F74DD6"/>
    <w:rsid w:val="00F760B4"/>
    <w:rsid w:val="00F77B9F"/>
    <w:rsid w:val="00F823F4"/>
    <w:rsid w:val="00F8273F"/>
    <w:rsid w:val="00F87057"/>
    <w:rsid w:val="00F87D0C"/>
    <w:rsid w:val="00F90E26"/>
    <w:rsid w:val="00F9123A"/>
    <w:rsid w:val="00F9126D"/>
    <w:rsid w:val="00F9254E"/>
    <w:rsid w:val="00F92E0B"/>
    <w:rsid w:val="00F9318B"/>
    <w:rsid w:val="00F93309"/>
    <w:rsid w:val="00F9340B"/>
    <w:rsid w:val="00F96068"/>
    <w:rsid w:val="00F96ED1"/>
    <w:rsid w:val="00F974E9"/>
    <w:rsid w:val="00FA0376"/>
    <w:rsid w:val="00FA0C83"/>
    <w:rsid w:val="00FA3DE3"/>
    <w:rsid w:val="00FA4990"/>
    <w:rsid w:val="00FA5F27"/>
    <w:rsid w:val="00FA5F77"/>
    <w:rsid w:val="00FA6775"/>
    <w:rsid w:val="00FA67BA"/>
    <w:rsid w:val="00FA6BB3"/>
    <w:rsid w:val="00FA752C"/>
    <w:rsid w:val="00FA78F3"/>
    <w:rsid w:val="00FA7B43"/>
    <w:rsid w:val="00FA7BB6"/>
    <w:rsid w:val="00FA7FD3"/>
    <w:rsid w:val="00FB06B9"/>
    <w:rsid w:val="00FB1774"/>
    <w:rsid w:val="00FB1CDC"/>
    <w:rsid w:val="00FB2BD2"/>
    <w:rsid w:val="00FB2F32"/>
    <w:rsid w:val="00FB3BA9"/>
    <w:rsid w:val="00FB4CCE"/>
    <w:rsid w:val="00FB4E6C"/>
    <w:rsid w:val="00FB4F2D"/>
    <w:rsid w:val="00FB65E8"/>
    <w:rsid w:val="00FB7ABC"/>
    <w:rsid w:val="00FC1708"/>
    <w:rsid w:val="00FC1803"/>
    <w:rsid w:val="00FC29FE"/>
    <w:rsid w:val="00FC6601"/>
    <w:rsid w:val="00FC7B54"/>
    <w:rsid w:val="00FD1075"/>
    <w:rsid w:val="00FD1374"/>
    <w:rsid w:val="00FD29D4"/>
    <w:rsid w:val="00FD2B54"/>
    <w:rsid w:val="00FD47A2"/>
    <w:rsid w:val="00FD7391"/>
    <w:rsid w:val="00FE102F"/>
    <w:rsid w:val="00FE50CC"/>
    <w:rsid w:val="00FE5E3F"/>
    <w:rsid w:val="00FF0488"/>
    <w:rsid w:val="00FF0A6D"/>
    <w:rsid w:val="00FF0C95"/>
    <w:rsid w:val="00FF0D12"/>
    <w:rsid w:val="00FF169F"/>
    <w:rsid w:val="00FF1EEE"/>
    <w:rsid w:val="00FF285A"/>
    <w:rsid w:val="00FF29B7"/>
    <w:rsid w:val="00FF5E46"/>
    <w:rsid w:val="00FF6F03"/>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20F4993"/>
  <w15:chartTrackingRefBased/>
  <w15:docId w15:val="{8F45BC5F-AC42-4905-96FE-595AD693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qFormat/>
    <w:rsid w:val="00B1155C"/>
    <w:pPr>
      <w:widowControl/>
      <w:autoSpaceDE/>
      <w:autoSpaceDN/>
      <w:adjustRightInd/>
      <w:spacing w:before="100" w:beforeAutospacing="1" w:after="100" w:afterAutospacing="1"/>
      <w:outlineLvl w:val="0"/>
    </w:pPr>
    <w:rPr>
      <w:rFonts w:ascii="Comic Sans MS" w:hAnsi="Comic Sans MS"/>
      <w:b/>
      <w:bCs/>
      <w:kern w:val="36"/>
      <w:sz w:val="36"/>
      <w:szCs w:val="48"/>
    </w:rPr>
  </w:style>
  <w:style w:type="paragraph" w:styleId="Heading3">
    <w:name w:val="heading 3"/>
    <w:basedOn w:val="Normal"/>
    <w:next w:val="Normal"/>
    <w:link w:val="Heading3Char"/>
    <w:qFormat/>
    <w:rsid w:val="0010615E"/>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character" w:styleId="Hyperlink">
    <w:name w:val="Hyperlink"/>
    <w:basedOn w:val="DefaultParagraphFont"/>
    <w:rsid w:val="00895F65"/>
    <w:rPr>
      <w:color w:val="0000FF"/>
      <w:u w:val="single"/>
    </w:rPr>
  </w:style>
  <w:style w:type="paragraph" w:styleId="Footer">
    <w:name w:val="footer"/>
    <w:basedOn w:val="Normal"/>
    <w:rsid w:val="00C6311E"/>
    <w:pPr>
      <w:widowControl/>
      <w:tabs>
        <w:tab w:val="center" w:pos="4320"/>
        <w:tab w:val="right" w:pos="8640"/>
      </w:tabs>
      <w:autoSpaceDE/>
      <w:autoSpaceDN/>
      <w:adjustRightInd/>
    </w:pPr>
    <w:rPr>
      <w:rFonts w:ascii="CG Times" w:hAnsi="CG Times"/>
    </w:rPr>
  </w:style>
  <w:style w:type="paragraph" w:styleId="NormalWeb">
    <w:name w:val="Normal (Web)"/>
    <w:basedOn w:val="Normal"/>
    <w:uiPriority w:val="99"/>
    <w:rsid w:val="00FB7ABC"/>
    <w:pPr>
      <w:widowControl/>
      <w:autoSpaceDE/>
      <w:autoSpaceDN/>
      <w:adjustRightInd/>
      <w:spacing w:before="100" w:beforeAutospacing="1" w:after="100" w:afterAutospacing="1"/>
    </w:pPr>
    <w:rPr>
      <w:rFonts w:ascii="Arial" w:hAnsi="Arial" w:cs="Arial"/>
      <w:color w:val="000000"/>
    </w:rPr>
  </w:style>
  <w:style w:type="character" w:customStyle="1" w:styleId="whitecolor1">
    <w:name w:val="whitecolor1"/>
    <w:basedOn w:val="DefaultParagraphFont"/>
    <w:rsid w:val="00FB7ABC"/>
    <w:rPr>
      <w:b/>
      <w:bCs/>
      <w:color w:val="FFFFFF"/>
    </w:rPr>
  </w:style>
  <w:style w:type="character" w:customStyle="1" w:styleId="bold1">
    <w:name w:val="bold1"/>
    <w:basedOn w:val="DefaultParagraphFont"/>
    <w:rsid w:val="00FB7ABC"/>
    <w:rPr>
      <w:b/>
      <w:bCs/>
    </w:rPr>
  </w:style>
  <w:style w:type="character" w:styleId="FollowedHyperlink">
    <w:name w:val="FollowedHyperlink"/>
    <w:basedOn w:val="DefaultParagraphFont"/>
    <w:rsid w:val="00E130E2"/>
    <w:rPr>
      <w:color w:val="800080"/>
      <w:u w:val="single"/>
    </w:rPr>
  </w:style>
  <w:style w:type="paragraph" w:styleId="Header">
    <w:name w:val="header"/>
    <w:basedOn w:val="Normal"/>
    <w:link w:val="HeaderChar"/>
    <w:uiPriority w:val="99"/>
    <w:rsid w:val="00E0155F"/>
    <w:pPr>
      <w:tabs>
        <w:tab w:val="center" w:pos="4320"/>
        <w:tab w:val="right" w:pos="8640"/>
      </w:tabs>
    </w:pPr>
  </w:style>
  <w:style w:type="character" w:styleId="PageNumber">
    <w:name w:val="page number"/>
    <w:basedOn w:val="DefaultParagraphFont"/>
    <w:rsid w:val="00E0155F"/>
  </w:style>
  <w:style w:type="character" w:styleId="Strong">
    <w:name w:val="Strong"/>
    <w:basedOn w:val="DefaultParagraphFont"/>
    <w:uiPriority w:val="22"/>
    <w:qFormat/>
    <w:rsid w:val="00CE306C"/>
    <w:rPr>
      <w:b/>
      <w:bCs/>
    </w:rPr>
  </w:style>
  <w:style w:type="paragraph" w:styleId="BalloonText">
    <w:name w:val="Balloon Text"/>
    <w:basedOn w:val="Normal"/>
    <w:semiHidden/>
    <w:rsid w:val="008E0BAF"/>
    <w:rPr>
      <w:rFonts w:ascii="Tahoma" w:hAnsi="Tahoma" w:cs="Tahoma"/>
      <w:sz w:val="16"/>
      <w:szCs w:val="16"/>
    </w:rPr>
  </w:style>
  <w:style w:type="paragraph" w:styleId="PlainText">
    <w:name w:val="Plain Text"/>
    <w:basedOn w:val="Normal"/>
    <w:rsid w:val="00E169CB"/>
    <w:pPr>
      <w:widowControl/>
      <w:autoSpaceDE/>
      <w:autoSpaceDN/>
      <w:adjustRightInd/>
    </w:pPr>
    <w:rPr>
      <w:rFonts w:ascii="Arial" w:hAnsi="Arial" w:cs="Arial"/>
      <w:b/>
      <w:bCs/>
    </w:rPr>
  </w:style>
  <w:style w:type="character" w:customStyle="1" w:styleId="SandraCannon">
    <w:name w:val="Sandra Cannon"/>
    <w:basedOn w:val="DefaultParagraphFont"/>
    <w:semiHidden/>
    <w:rsid w:val="002B0610"/>
    <w:rPr>
      <w:rFonts w:ascii="Arial" w:hAnsi="Arial" w:cs="Arial"/>
      <w:b/>
      <w:bCs/>
      <w:i w:val="0"/>
      <w:iCs w:val="0"/>
      <w:strike w:val="0"/>
      <w:color w:val="000000"/>
      <w:sz w:val="20"/>
      <w:szCs w:val="20"/>
      <w:u w:val="none"/>
    </w:rPr>
  </w:style>
  <w:style w:type="character" w:customStyle="1" w:styleId="emailstyle23">
    <w:name w:val="emailstyle23"/>
    <w:basedOn w:val="DefaultParagraphFont"/>
    <w:semiHidden/>
    <w:rsid w:val="00D65CAB"/>
    <w:rPr>
      <w:rFonts w:ascii="Arial" w:hAnsi="Arial" w:cs="Arial" w:hint="default"/>
      <w:b/>
      <w:bCs/>
      <w:i w:val="0"/>
      <w:iCs w:val="0"/>
      <w:strike w:val="0"/>
      <w:dstrike w:val="0"/>
      <w:color w:val="000000"/>
      <w:sz w:val="20"/>
      <w:szCs w:val="20"/>
      <w:u w:val="none"/>
      <w:effect w:val="none"/>
    </w:rPr>
  </w:style>
  <w:style w:type="character" w:customStyle="1" w:styleId="Heading3Char">
    <w:name w:val="Heading 3 Char"/>
    <w:basedOn w:val="DefaultParagraphFont"/>
    <w:link w:val="Heading3"/>
    <w:semiHidden/>
    <w:rsid w:val="0010615E"/>
    <w:rPr>
      <w:rFonts w:ascii="Cambria" w:eastAsia="Times New Roman" w:hAnsi="Cambria" w:cs="Times New Roman"/>
      <w:b/>
      <w:bCs/>
      <w:sz w:val="26"/>
      <w:szCs w:val="26"/>
    </w:rPr>
  </w:style>
  <w:style w:type="paragraph" w:styleId="ListParagraph">
    <w:name w:val="List Paragraph"/>
    <w:basedOn w:val="Normal"/>
    <w:qFormat/>
    <w:rsid w:val="00C13037"/>
    <w:pPr>
      <w:widowControl/>
      <w:autoSpaceDE/>
      <w:autoSpaceDN/>
      <w:adjustRightInd/>
      <w:spacing w:after="200" w:line="276" w:lineRule="auto"/>
      <w:ind w:left="720"/>
      <w:contextualSpacing/>
    </w:pPr>
    <w:rPr>
      <w:rFonts w:ascii="Calibri" w:hAnsi="Calibri"/>
      <w:sz w:val="22"/>
      <w:szCs w:val="22"/>
    </w:rPr>
  </w:style>
  <w:style w:type="character" w:customStyle="1" w:styleId="HeaderChar">
    <w:name w:val="Header Char"/>
    <w:basedOn w:val="DefaultParagraphFont"/>
    <w:link w:val="Header"/>
    <w:uiPriority w:val="99"/>
    <w:rsid w:val="00B706C9"/>
  </w:style>
  <w:style w:type="character" w:styleId="CommentReference">
    <w:name w:val="annotation reference"/>
    <w:basedOn w:val="DefaultParagraphFont"/>
    <w:rsid w:val="008E142C"/>
    <w:rPr>
      <w:sz w:val="16"/>
      <w:szCs w:val="16"/>
    </w:rPr>
  </w:style>
  <w:style w:type="paragraph" w:styleId="CommentText">
    <w:name w:val="annotation text"/>
    <w:basedOn w:val="Normal"/>
    <w:link w:val="CommentTextChar"/>
    <w:rsid w:val="008E142C"/>
  </w:style>
  <w:style w:type="character" w:customStyle="1" w:styleId="CommentTextChar">
    <w:name w:val="Comment Text Char"/>
    <w:basedOn w:val="DefaultParagraphFont"/>
    <w:link w:val="CommentText"/>
    <w:rsid w:val="008E142C"/>
  </w:style>
  <w:style w:type="paragraph" w:styleId="CommentSubject">
    <w:name w:val="annotation subject"/>
    <w:basedOn w:val="CommentText"/>
    <w:next w:val="CommentText"/>
    <w:link w:val="CommentSubjectChar"/>
    <w:rsid w:val="008E142C"/>
    <w:rPr>
      <w:b/>
      <w:bCs/>
    </w:rPr>
  </w:style>
  <w:style w:type="character" w:customStyle="1" w:styleId="CommentSubjectChar">
    <w:name w:val="Comment Subject Char"/>
    <w:basedOn w:val="CommentTextChar"/>
    <w:link w:val="CommentSubject"/>
    <w:rsid w:val="008E1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596">
      <w:bodyDiv w:val="1"/>
      <w:marLeft w:val="0"/>
      <w:marRight w:val="0"/>
      <w:marTop w:val="0"/>
      <w:marBottom w:val="0"/>
      <w:divBdr>
        <w:top w:val="none" w:sz="0" w:space="0" w:color="auto"/>
        <w:left w:val="none" w:sz="0" w:space="0" w:color="auto"/>
        <w:bottom w:val="none" w:sz="0" w:space="0" w:color="auto"/>
        <w:right w:val="none" w:sz="0" w:space="0" w:color="auto"/>
      </w:divBdr>
    </w:div>
    <w:div w:id="206531864">
      <w:bodyDiv w:val="1"/>
      <w:marLeft w:val="0"/>
      <w:marRight w:val="0"/>
      <w:marTop w:val="0"/>
      <w:marBottom w:val="0"/>
      <w:divBdr>
        <w:top w:val="none" w:sz="0" w:space="0" w:color="auto"/>
        <w:left w:val="none" w:sz="0" w:space="0" w:color="auto"/>
        <w:bottom w:val="none" w:sz="0" w:space="0" w:color="auto"/>
        <w:right w:val="none" w:sz="0" w:space="0" w:color="auto"/>
      </w:divBdr>
      <w:divsChild>
        <w:div w:id="1664509379">
          <w:marLeft w:val="0"/>
          <w:marRight w:val="0"/>
          <w:marTop w:val="0"/>
          <w:marBottom w:val="0"/>
          <w:divBdr>
            <w:top w:val="none" w:sz="0" w:space="0" w:color="auto"/>
            <w:left w:val="none" w:sz="0" w:space="0" w:color="auto"/>
            <w:bottom w:val="none" w:sz="0" w:space="0" w:color="auto"/>
            <w:right w:val="none" w:sz="0" w:space="0" w:color="auto"/>
          </w:divBdr>
          <w:divsChild>
            <w:div w:id="1970238448">
              <w:marLeft w:val="0"/>
              <w:marRight w:val="0"/>
              <w:marTop w:val="0"/>
              <w:marBottom w:val="0"/>
              <w:divBdr>
                <w:top w:val="none" w:sz="0" w:space="0" w:color="auto"/>
                <w:left w:val="none" w:sz="0" w:space="0" w:color="auto"/>
                <w:bottom w:val="none" w:sz="0" w:space="0" w:color="auto"/>
                <w:right w:val="none" w:sz="0" w:space="0" w:color="auto"/>
              </w:divBdr>
              <w:divsChild>
                <w:div w:id="11965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16995">
      <w:bodyDiv w:val="1"/>
      <w:marLeft w:val="0"/>
      <w:marRight w:val="0"/>
      <w:marTop w:val="0"/>
      <w:marBottom w:val="0"/>
      <w:divBdr>
        <w:top w:val="none" w:sz="0" w:space="0" w:color="auto"/>
        <w:left w:val="none" w:sz="0" w:space="0" w:color="auto"/>
        <w:bottom w:val="none" w:sz="0" w:space="0" w:color="auto"/>
        <w:right w:val="none" w:sz="0" w:space="0" w:color="auto"/>
      </w:divBdr>
      <w:divsChild>
        <w:div w:id="362829063">
          <w:marLeft w:val="0"/>
          <w:marRight w:val="0"/>
          <w:marTop w:val="0"/>
          <w:marBottom w:val="0"/>
          <w:divBdr>
            <w:top w:val="none" w:sz="0" w:space="0" w:color="auto"/>
            <w:left w:val="none" w:sz="0" w:space="0" w:color="auto"/>
            <w:bottom w:val="none" w:sz="0" w:space="0" w:color="auto"/>
            <w:right w:val="none" w:sz="0" w:space="0" w:color="auto"/>
          </w:divBdr>
          <w:divsChild>
            <w:div w:id="1678456189">
              <w:marLeft w:val="0"/>
              <w:marRight w:val="0"/>
              <w:marTop w:val="0"/>
              <w:marBottom w:val="0"/>
              <w:divBdr>
                <w:top w:val="none" w:sz="0" w:space="0" w:color="auto"/>
                <w:left w:val="none" w:sz="0" w:space="0" w:color="auto"/>
                <w:bottom w:val="none" w:sz="0" w:space="0" w:color="auto"/>
                <w:right w:val="none" w:sz="0" w:space="0" w:color="auto"/>
              </w:divBdr>
              <w:divsChild>
                <w:div w:id="1255630060">
                  <w:marLeft w:val="0"/>
                  <w:marRight w:val="0"/>
                  <w:marTop w:val="0"/>
                  <w:marBottom w:val="0"/>
                  <w:divBdr>
                    <w:top w:val="none" w:sz="0" w:space="0" w:color="auto"/>
                    <w:left w:val="none" w:sz="0" w:space="0" w:color="auto"/>
                    <w:bottom w:val="none" w:sz="0" w:space="0" w:color="auto"/>
                    <w:right w:val="none" w:sz="0" w:space="0" w:color="auto"/>
                  </w:divBdr>
                  <w:divsChild>
                    <w:div w:id="134567752">
                      <w:marLeft w:val="0"/>
                      <w:marRight w:val="0"/>
                      <w:marTop w:val="0"/>
                      <w:marBottom w:val="0"/>
                      <w:divBdr>
                        <w:top w:val="none" w:sz="0" w:space="0" w:color="auto"/>
                        <w:left w:val="none" w:sz="0" w:space="0" w:color="auto"/>
                        <w:bottom w:val="none" w:sz="0" w:space="0" w:color="auto"/>
                        <w:right w:val="none" w:sz="0" w:space="0" w:color="auto"/>
                      </w:divBdr>
                    </w:div>
                    <w:div w:id="445589203">
                      <w:marLeft w:val="0"/>
                      <w:marRight w:val="0"/>
                      <w:marTop w:val="0"/>
                      <w:marBottom w:val="0"/>
                      <w:divBdr>
                        <w:top w:val="none" w:sz="0" w:space="0" w:color="auto"/>
                        <w:left w:val="none" w:sz="0" w:space="0" w:color="auto"/>
                        <w:bottom w:val="none" w:sz="0" w:space="0" w:color="auto"/>
                        <w:right w:val="none" w:sz="0" w:space="0" w:color="auto"/>
                      </w:divBdr>
                    </w:div>
                    <w:div w:id="10449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3073">
      <w:bodyDiv w:val="1"/>
      <w:marLeft w:val="0"/>
      <w:marRight w:val="0"/>
      <w:marTop w:val="0"/>
      <w:marBottom w:val="0"/>
      <w:divBdr>
        <w:top w:val="none" w:sz="0" w:space="0" w:color="auto"/>
        <w:left w:val="none" w:sz="0" w:space="0" w:color="auto"/>
        <w:bottom w:val="none" w:sz="0" w:space="0" w:color="auto"/>
        <w:right w:val="none" w:sz="0" w:space="0" w:color="auto"/>
      </w:divBdr>
    </w:div>
    <w:div w:id="1314409305">
      <w:bodyDiv w:val="1"/>
      <w:marLeft w:val="0"/>
      <w:marRight w:val="0"/>
      <w:marTop w:val="0"/>
      <w:marBottom w:val="0"/>
      <w:divBdr>
        <w:top w:val="none" w:sz="0" w:space="0" w:color="auto"/>
        <w:left w:val="none" w:sz="0" w:space="0" w:color="auto"/>
        <w:bottom w:val="none" w:sz="0" w:space="0" w:color="auto"/>
        <w:right w:val="none" w:sz="0" w:space="0" w:color="auto"/>
      </w:divBdr>
    </w:div>
    <w:div w:id="1318607083">
      <w:bodyDiv w:val="1"/>
      <w:marLeft w:val="0"/>
      <w:marRight w:val="0"/>
      <w:marTop w:val="0"/>
      <w:marBottom w:val="0"/>
      <w:divBdr>
        <w:top w:val="none" w:sz="0" w:space="0" w:color="auto"/>
        <w:left w:val="none" w:sz="0" w:space="0" w:color="auto"/>
        <w:bottom w:val="none" w:sz="0" w:space="0" w:color="auto"/>
        <w:right w:val="none" w:sz="0" w:space="0" w:color="auto"/>
      </w:divBdr>
      <w:divsChild>
        <w:div w:id="33627424">
          <w:marLeft w:val="0"/>
          <w:marRight w:val="0"/>
          <w:marTop w:val="0"/>
          <w:marBottom w:val="0"/>
          <w:divBdr>
            <w:top w:val="none" w:sz="0" w:space="0" w:color="auto"/>
            <w:left w:val="none" w:sz="0" w:space="0" w:color="auto"/>
            <w:bottom w:val="none" w:sz="0" w:space="0" w:color="auto"/>
            <w:right w:val="none" w:sz="0" w:space="0" w:color="auto"/>
          </w:divBdr>
        </w:div>
        <w:div w:id="124782140">
          <w:marLeft w:val="0"/>
          <w:marRight w:val="0"/>
          <w:marTop w:val="0"/>
          <w:marBottom w:val="0"/>
          <w:divBdr>
            <w:top w:val="none" w:sz="0" w:space="0" w:color="auto"/>
            <w:left w:val="none" w:sz="0" w:space="0" w:color="auto"/>
            <w:bottom w:val="none" w:sz="0" w:space="0" w:color="auto"/>
            <w:right w:val="none" w:sz="0" w:space="0" w:color="auto"/>
          </w:divBdr>
        </w:div>
        <w:div w:id="129444739">
          <w:marLeft w:val="0"/>
          <w:marRight w:val="0"/>
          <w:marTop w:val="0"/>
          <w:marBottom w:val="0"/>
          <w:divBdr>
            <w:top w:val="none" w:sz="0" w:space="0" w:color="auto"/>
            <w:left w:val="none" w:sz="0" w:space="0" w:color="auto"/>
            <w:bottom w:val="none" w:sz="0" w:space="0" w:color="auto"/>
            <w:right w:val="none" w:sz="0" w:space="0" w:color="auto"/>
          </w:divBdr>
        </w:div>
        <w:div w:id="203908032">
          <w:marLeft w:val="0"/>
          <w:marRight w:val="0"/>
          <w:marTop w:val="0"/>
          <w:marBottom w:val="0"/>
          <w:divBdr>
            <w:top w:val="none" w:sz="0" w:space="0" w:color="auto"/>
            <w:left w:val="none" w:sz="0" w:space="0" w:color="auto"/>
            <w:bottom w:val="none" w:sz="0" w:space="0" w:color="auto"/>
            <w:right w:val="none" w:sz="0" w:space="0" w:color="auto"/>
          </w:divBdr>
        </w:div>
        <w:div w:id="317612604">
          <w:marLeft w:val="0"/>
          <w:marRight w:val="0"/>
          <w:marTop w:val="0"/>
          <w:marBottom w:val="0"/>
          <w:divBdr>
            <w:top w:val="none" w:sz="0" w:space="0" w:color="auto"/>
            <w:left w:val="none" w:sz="0" w:space="0" w:color="auto"/>
            <w:bottom w:val="none" w:sz="0" w:space="0" w:color="auto"/>
            <w:right w:val="none" w:sz="0" w:space="0" w:color="auto"/>
          </w:divBdr>
        </w:div>
        <w:div w:id="370761436">
          <w:marLeft w:val="0"/>
          <w:marRight w:val="0"/>
          <w:marTop w:val="0"/>
          <w:marBottom w:val="0"/>
          <w:divBdr>
            <w:top w:val="none" w:sz="0" w:space="0" w:color="auto"/>
            <w:left w:val="none" w:sz="0" w:space="0" w:color="auto"/>
            <w:bottom w:val="none" w:sz="0" w:space="0" w:color="auto"/>
            <w:right w:val="none" w:sz="0" w:space="0" w:color="auto"/>
          </w:divBdr>
        </w:div>
        <w:div w:id="386613465">
          <w:marLeft w:val="0"/>
          <w:marRight w:val="0"/>
          <w:marTop w:val="0"/>
          <w:marBottom w:val="0"/>
          <w:divBdr>
            <w:top w:val="none" w:sz="0" w:space="0" w:color="auto"/>
            <w:left w:val="none" w:sz="0" w:space="0" w:color="auto"/>
            <w:bottom w:val="none" w:sz="0" w:space="0" w:color="auto"/>
            <w:right w:val="none" w:sz="0" w:space="0" w:color="auto"/>
          </w:divBdr>
        </w:div>
        <w:div w:id="577205692">
          <w:marLeft w:val="0"/>
          <w:marRight w:val="0"/>
          <w:marTop w:val="0"/>
          <w:marBottom w:val="0"/>
          <w:divBdr>
            <w:top w:val="none" w:sz="0" w:space="0" w:color="auto"/>
            <w:left w:val="none" w:sz="0" w:space="0" w:color="auto"/>
            <w:bottom w:val="none" w:sz="0" w:space="0" w:color="auto"/>
            <w:right w:val="none" w:sz="0" w:space="0" w:color="auto"/>
          </w:divBdr>
        </w:div>
        <w:div w:id="630288643">
          <w:marLeft w:val="0"/>
          <w:marRight w:val="0"/>
          <w:marTop w:val="0"/>
          <w:marBottom w:val="0"/>
          <w:divBdr>
            <w:top w:val="none" w:sz="0" w:space="0" w:color="auto"/>
            <w:left w:val="none" w:sz="0" w:space="0" w:color="auto"/>
            <w:bottom w:val="none" w:sz="0" w:space="0" w:color="auto"/>
            <w:right w:val="none" w:sz="0" w:space="0" w:color="auto"/>
          </w:divBdr>
        </w:div>
        <w:div w:id="744844346">
          <w:marLeft w:val="0"/>
          <w:marRight w:val="0"/>
          <w:marTop w:val="0"/>
          <w:marBottom w:val="0"/>
          <w:divBdr>
            <w:top w:val="none" w:sz="0" w:space="0" w:color="auto"/>
            <w:left w:val="none" w:sz="0" w:space="0" w:color="auto"/>
            <w:bottom w:val="none" w:sz="0" w:space="0" w:color="auto"/>
            <w:right w:val="none" w:sz="0" w:space="0" w:color="auto"/>
          </w:divBdr>
        </w:div>
        <w:div w:id="874073759">
          <w:marLeft w:val="0"/>
          <w:marRight w:val="0"/>
          <w:marTop w:val="0"/>
          <w:marBottom w:val="0"/>
          <w:divBdr>
            <w:top w:val="none" w:sz="0" w:space="0" w:color="auto"/>
            <w:left w:val="none" w:sz="0" w:space="0" w:color="auto"/>
            <w:bottom w:val="none" w:sz="0" w:space="0" w:color="auto"/>
            <w:right w:val="none" w:sz="0" w:space="0" w:color="auto"/>
          </w:divBdr>
        </w:div>
        <w:div w:id="907955079">
          <w:marLeft w:val="0"/>
          <w:marRight w:val="0"/>
          <w:marTop w:val="0"/>
          <w:marBottom w:val="0"/>
          <w:divBdr>
            <w:top w:val="none" w:sz="0" w:space="0" w:color="auto"/>
            <w:left w:val="none" w:sz="0" w:space="0" w:color="auto"/>
            <w:bottom w:val="none" w:sz="0" w:space="0" w:color="auto"/>
            <w:right w:val="none" w:sz="0" w:space="0" w:color="auto"/>
          </w:divBdr>
        </w:div>
        <w:div w:id="961426273">
          <w:marLeft w:val="0"/>
          <w:marRight w:val="0"/>
          <w:marTop w:val="0"/>
          <w:marBottom w:val="0"/>
          <w:divBdr>
            <w:top w:val="none" w:sz="0" w:space="0" w:color="auto"/>
            <w:left w:val="none" w:sz="0" w:space="0" w:color="auto"/>
            <w:bottom w:val="none" w:sz="0" w:space="0" w:color="auto"/>
            <w:right w:val="none" w:sz="0" w:space="0" w:color="auto"/>
          </w:divBdr>
        </w:div>
        <w:div w:id="966004688">
          <w:marLeft w:val="0"/>
          <w:marRight w:val="0"/>
          <w:marTop w:val="0"/>
          <w:marBottom w:val="0"/>
          <w:divBdr>
            <w:top w:val="none" w:sz="0" w:space="0" w:color="auto"/>
            <w:left w:val="none" w:sz="0" w:space="0" w:color="auto"/>
            <w:bottom w:val="none" w:sz="0" w:space="0" w:color="auto"/>
            <w:right w:val="none" w:sz="0" w:space="0" w:color="auto"/>
          </w:divBdr>
        </w:div>
        <w:div w:id="976422105">
          <w:marLeft w:val="0"/>
          <w:marRight w:val="0"/>
          <w:marTop w:val="0"/>
          <w:marBottom w:val="0"/>
          <w:divBdr>
            <w:top w:val="none" w:sz="0" w:space="0" w:color="auto"/>
            <w:left w:val="none" w:sz="0" w:space="0" w:color="auto"/>
            <w:bottom w:val="none" w:sz="0" w:space="0" w:color="auto"/>
            <w:right w:val="none" w:sz="0" w:space="0" w:color="auto"/>
          </w:divBdr>
        </w:div>
        <w:div w:id="1263418789">
          <w:marLeft w:val="0"/>
          <w:marRight w:val="0"/>
          <w:marTop w:val="0"/>
          <w:marBottom w:val="0"/>
          <w:divBdr>
            <w:top w:val="none" w:sz="0" w:space="0" w:color="auto"/>
            <w:left w:val="none" w:sz="0" w:space="0" w:color="auto"/>
            <w:bottom w:val="none" w:sz="0" w:space="0" w:color="auto"/>
            <w:right w:val="none" w:sz="0" w:space="0" w:color="auto"/>
          </w:divBdr>
        </w:div>
        <w:div w:id="1341350491">
          <w:marLeft w:val="0"/>
          <w:marRight w:val="0"/>
          <w:marTop w:val="0"/>
          <w:marBottom w:val="0"/>
          <w:divBdr>
            <w:top w:val="none" w:sz="0" w:space="0" w:color="auto"/>
            <w:left w:val="none" w:sz="0" w:space="0" w:color="auto"/>
            <w:bottom w:val="none" w:sz="0" w:space="0" w:color="auto"/>
            <w:right w:val="none" w:sz="0" w:space="0" w:color="auto"/>
          </w:divBdr>
        </w:div>
        <w:div w:id="1486236949">
          <w:marLeft w:val="0"/>
          <w:marRight w:val="0"/>
          <w:marTop w:val="0"/>
          <w:marBottom w:val="0"/>
          <w:divBdr>
            <w:top w:val="none" w:sz="0" w:space="0" w:color="auto"/>
            <w:left w:val="none" w:sz="0" w:space="0" w:color="auto"/>
            <w:bottom w:val="none" w:sz="0" w:space="0" w:color="auto"/>
            <w:right w:val="none" w:sz="0" w:space="0" w:color="auto"/>
          </w:divBdr>
        </w:div>
        <w:div w:id="1622686069">
          <w:marLeft w:val="0"/>
          <w:marRight w:val="0"/>
          <w:marTop w:val="0"/>
          <w:marBottom w:val="0"/>
          <w:divBdr>
            <w:top w:val="none" w:sz="0" w:space="0" w:color="auto"/>
            <w:left w:val="none" w:sz="0" w:space="0" w:color="auto"/>
            <w:bottom w:val="none" w:sz="0" w:space="0" w:color="auto"/>
            <w:right w:val="none" w:sz="0" w:space="0" w:color="auto"/>
          </w:divBdr>
        </w:div>
        <w:div w:id="1685211307">
          <w:marLeft w:val="0"/>
          <w:marRight w:val="0"/>
          <w:marTop w:val="0"/>
          <w:marBottom w:val="0"/>
          <w:divBdr>
            <w:top w:val="none" w:sz="0" w:space="0" w:color="auto"/>
            <w:left w:val="none" w:sz="0" w:space="0" w:color="auto"/>
            <w:bottom w:val="none" w:sz="0" w:space="0" w:color="auto"/>
            <w:right w:val="none" w:sz="0" w:space="0" w:color="auto"/>
          </w:divBdr>
        </w:div>
        <w:div w:id="1713071575">
          <w:marLeft w:val="0"/>
          <w:marRight w:val="0"/>
          <w:marTop w:val="0"/>
          <w:marBottom w:val="0"/>
          <w:divBdr>
            <w:top w:val="none" w:sz="0" w:space="0" w:color="auto"/>
            <w:left w:val="none" w:sz="0" w:space="0" w:color="auto"/>
            <w:bottom w:val="none" w:sz="0" w:space="0" w:color="auto"/>
            <w:right w:val="none" w:sz="0" w:space="0" w:color="auto"/>
          </w:divBdr>
        </w:div>
        <w:div w:id="1753509698">
          <w:marLeft w:val="0"/>
          <w:marRight w:val="0"/>
          <w:marTop w:val="0"/>
          <w:marBottom w:val="0"/>
          <w:divBdr>
            <w:top w:val="none" w:sz="0" w:space="0" w:color="auto"/>
            <w:left w:val="none" w:sz="0" w:space="0" w:color="auto"/>
            <w:bottom w:val="none" w:sz="0" w:space="0" w:color="auto"/>
            <w:right w:val="none" w:sz="0" w:space="0" w:color="auto"/>
          </w:divBdr>
        </w:div>
        <w:div w:id="1772313575">
          <w:marLeft w:val="0"/>
          <w:marRight w:val="0"/>
          <w:marTop w:val="0"/>
          <w:marBottom w:val="0"/>
          <w:divBdr>
            <w:top w:val="none" w:sz="0" w:space="0" w:color="auto"/>
            <w:left w:val="none" w:sz="0" w:space="0" w:color="auto"/>
            <w:bottom w:val="none" w:sz="0" w:space="0" w:color="auto"/>
            <w:right w:val="none" w:sz="0" w:space="0" w:color="auto"/>
          </w:divBdr>
        </w:div>
        <w:div w:id="1815295535">
          <w:marLeft w:val="0"/>
          <w:marRight w:val="0"/>
          <w:marTop w:val="0"/>
          <w:marBottom w:val="0"/>
          <w:divBdr>
            <w:top w:val="none" w:sz="0" w:space="0" w:color="auto"/>
            <w:left w:val="none" w:sz="0" w:space="0" w:color="auto"/>
            <w:bottom w:val="none" w:sz="0" w:space="0" w:color="auto"/>
            <w:right w:val="none" w:sz="0" w:space="0" w:color="auto"/>
          </w:divBdr>
        </w:div>
        <w:div w:id="1817987473">
          <w:marLeft w:val="0"/>
          <w:marRight w:val="0"/>
          <w:marTop w:val="0"/>
          <w:marBottom w:val="0"/>
          <w:divBdr>
            <w:top w:val="none" w:sz="0" w:space="0" w:color="auto"/>
            <w:left w:val="none" w:sz="0" w:space="0" w:color="auto"/>
            <w:bottom w:val="none" w:sz="0" w:space="0" w:color="auto"/>
            <w:right w:val="none" w:sz="0" w:space="0" w:color="auto"/>
          </w:divBdr>
        </w:div>
        <w:div w:id="1837576977">
          <w:marLeft w:val="0"/>
          <w:marRight w:val="0"/>
          <w:marTop w:val="0"/>
          <w:marBottom w:val="0"/>
          <w:divBdr>
            <w:top w:val="none" w:sz="0" w:space="0" w:color="auto"/>
            <w:left w:val="none" w:sz="0" w:space="0" w:color="auto"/>
            <w:bottom w:val="none" w:sz="0" w:space="0" w:color="auto"/>
            <w:right w:val="none" w:sz="0" w:space="0" w:color="auto"/>
          </w:divBdr>
        </w:div>
        <w:div w:id="1889107152">
          <w:marLeft w:val="0"/>
          <w:marRight w:val="0"/>
          <w:marTop w:val="0"/>
          <w:marBottom w:val="0"/>
          <w:divBdr>
            <w:top w:val="none" w:sz="0" w:space="0" w:color="auto"/>
            <w:left w:val="none" w:sz="0" w:space="0" w:color="auto"/>
            <w:bottom w:val="none" w:sz="0" w:space="0" w:color="auto"/>
            <w:right w:val="none" w:sz="0" w:space="0" w:color="auto"/>
          </w:divBdr>
        </w:div>
        <w:div w:id="2067874417">
          <w:marLeft w:val="0"/>
          <w:marRight w:val="0"/>
          <w:marTop w:val="0"/>
          <w:marBottom w:val="0"/>
          <w:divBdr>
            <w:top w:val="none" w:sz="0" w:space="0" w:color="auto"/>
            <w:left w:val="none" w:sz="0" w:space="0" w:color="auto"/>
            <w:bottom w:val="none" w:sz="0" w:space="0" w:color="auto"/>
            <w:right w:val="none" w:sz="0" w:space="0" w:color="auto"/>
          </w:divBdr>
        </w:div>
      </w:divsChild>
    </w:div>
    <w:div w:id="1662584315">
      <w:bodyDiv w:val="1"/>
      <w:marLeft w:val="0"/>
      <w:marRight w:val="0"/>
      <w:marTop w:val="0"/>
      <w:marBottom w:val="0"/>
      <w:divBdr>
        <w:top w:val="none" w:sz="0" w:space="0" w:color="auto"/>
        <w:left w:val="none" w:sz="0" w:space="0" w:color="auto"/>
        <w:bottom w:val="none" w:sz="0" w:space="0" w:color="auto"/>
        <w:right w:val="none" w:sz="0" w:space="0" w:color="auto"/>
      </w:divBdr>
    </w:div>
    <w:div w:id="1840272845">
      <w:bodyDiv w:val="1"/>
      <w:marLeft w:val="0"/>
      <w:marRight w:val="0"/>
      <w:marTop w:val="0"/>
      <w:marBottom w:val="0"/>
      <w:divBdr>
        <w:top w:val="none" w:sz="0" w:space="0" w:color="auto"/>
        <w:left w:val="none" w:sz="0" w:space="0" w:color="auto"/>
        <w:bottom w:val="none" w:sz="0" w:space="0" w:color="auto"/>
        <w:right w:val="none" w:sz="0" w:space="0" w:color="auto"/>
      </w:divBdr>
    </w:div>
    <w:div w:id="19291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lcpt.llnl.gov" TargetMode="External"/><Relationship Id="rId18" Type="http://schemas.openxmlformats.org/officeDocument/2006/relationships/hyperlink" Target="mailto:richard.langston@hq.doe.gov" TargetMode="External"/><Relationship Id="rId26" Type="http://schemas.openxmlformats.org/officeDocument/2006/relationships/hyperlink" Target="mailto:samuel.grover@inl.gov" TargetMode="External"/><Relationship Id="rId39" Type="http://schemas.openxmlformats.org/officeDocument/2006/relationships/hyperlink" Target="http://www.eere.energy.gov/femp/procurement/" TargetMode="External"/><Relationship Id="rId21" Type="http://schemas.openxmlformats.org/officeDocument/2006/relationships/hyperlink" Target="mailto:jeff.eagan@hq.doe.gov" TargetMode="External"/><Relationship Id="rId34" Type="http://schemas.openxmlformats.org/officeDocument/2006/relationships/hyperlink" Target="http://www.fedcenter.gov/sustainableacquisition" TargetMode="External"/><Relationship Id="rId42" Type="http://schemas.openxmlformats.org/officeDocument/2006/relationships/hyperlink" Target="http://yosemite.epa.gov/oppt/eppstand2.nsf/Pages/Search.html?Open" TargetMode="External"/><Relationship Id="rId47" Type="http://schemas.openxmlformats.org/officeDocument/2006/relationships/hyperlink" Target="http://www.nist.gov/el/economics/BEESSoftware.cfm/bees.html" TargetMode="External"/><Relationship Id="rId50" Type="http://schemas.openxmlformats.org/officeDocument/2006/relationships/hyperlink" Target="http://www.i-itc.org/stmcompanies.htm" TargetMode="External"/><Relationship Id="rId55" Type="http://schemas.openxmlformats.org/officeDocument/2006/relationships/theme" Target="theme/theme1.xml"/><Relationship Id="rId7" Type="http://schemas.openxmlformats.org/officeDocument/2006/relationships/hyperlink" Target="http://www.hss.doe.gov/sesa/sustainability/epp/guidelines_eo_13514_applicability.pdf" TargetMode="External"/><Relationship Id="rId2" Type="http://schemas.openxmlformats.org/officeDocument/2006/relationships/styles" Target="styles.xml"/><Relationship Id="rId16" Type="http://schemas.openxmlformats.org/officeDocument/2006/relationships/hyperlink" Target="mailto:dschneider@scainc.com" TargetMode="External"/><Relationship Id="rId29" Type="http://schemas.openxmlformats.org/officeDocument/2006/relationships/hyperlink" Target="http://www.biopreferred.gov/files/Round_2_Final_Rule.pdf?SMSESSION=NO" TargetMode="External"/><Relationship Id="rId11" Type="http://schemas.openxmlformats.org/officeDocument/2006/relationships/hyperlink" Target="http://www.gsa.gov" TargetMode="External"/><Relationship Id="rId24" Type="http://schemas.openxmlformats.org/officeDocument/2006/relationships/hyperlink" Target="mailto:elizabeth.skolnik@gsa.gov" TargetMode="External"/><Relationship Id="rId32" Type="http://schemas.openxmlformats.org/officeDocument/2006/relationships/hyperlink" Target="http://www.biopreferred.gov/files/Round_1_Final_Rule.pdf" TargetMode="External"/><Relationship Id="rId37" Type="http://schemas.openxmlformats.org/officeDocument/2006/relationships/hyperlink" Target="http://www1.eere.energy.gov/femp/program/fedfleet_management.html" TargetMode="External"/><Relationship Id="rId40" Type="http://schemas.openxmlformats.org/officeDocument/2006/relationships/hyperlink" Target="http://www.epa.gov/wastes/conserve/tools/cpg/products/index.htm" TargetMode="External"/><Relationship Id="rId45" Type="http://schemas.openxmlformats.org/officeDocument/2006/relationships/hyperlink" Target="http://www.ecologo.org/en/seeourcriteria/details.asp?ccd_id=372"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file:///C:\Users\agross\Downloads\www.gsa.gov\energyservicesbpa" TargetMode="External"/><Relationship Id="rId19" Type="http://schemas.openxmlformats.org/officeDocument/2006/relationships/hyperlink" Target="mailto:josh.silverman@hq.doe.gov" TargetMode="External"/><Relationship Id="rId31" Type="http://schemas.openxmlformats.org/officeDocument/2006/relationships/hyperlink" Target="http://www.biopreferred.gov/files/Round_4_Final_Rule.pdf" TargetMode="External"/><Relationship Id="rId44" Type="http://schemas.openxmlformats.org/officeDocument/2006/relationships/hyperlink" Target="http://www.ecologo.org/en/seeourcriteria/details.asp?ccd_id=371"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rtlandonline.com/omf/index.cfm?c=53454&amp;" TargetMode="External"/><Relationship Id="rId14" Type="http://schemas.openxmlformats.org/officeDocument/2006/relationships/hyperlink" Target="mailto:shabnam.fardanesh@hq.doe.gov" TargetMode="External"/><Relationship Id="rId22" Type="http://schemas.openxmlformats.org/officeDocument/2006/relationships/hyperlink" Target="mailto:babowers@isotekllc.com" TargetMode="External"/><Relationship Id="rId27" Type="http://schemas.openxmlformats.org/officeDocument/2006/relationships/hyperlink" Target="http://www.biopreferred.gov/files/Round_6_Final_Rule.pdf" TargetMode="External"/><Relationship Id="rId30" Type="http://schemas.openxmlformats.org/officeDocument/2006/relationships/hyperlink" Target="http://www.biopreferred.gov/files/Round_3_Final_Rule.pdf" TargetMode="External"/><Relationship Id="rId35" Type="http://schemas.openxmlformats.org/officeDocument/2006/relationships/hyperlink" Target="http://www.sftool.gov/Account/LogOn?ReturnUrl=%2fImplement" TargetMode="External"/><Relationship Id="rId43" Type="http://schemas.openxmlformats.org/officeDocument/2006/relationships/hyperlink" Target="http://www.ecologo.org/en/seeourcriteria/details.asp?ccd_id=340" TargetMode="External"/><Relationship Id="rId48" Type="http://schemas.openxmlformats.org/officeDocument/2006/relationships/hyperlink" Target="http://www.sftool.org" TargetMode="External"/><Relationship Id="rId8" Type="http://schemas.openxmlformats.org/officeDocument/2006/relationships/hyperlink" Target="http://www.giottos.com" TargetMode="External"/><Relationship Id="rId51" Type="http://schemas.openxmlformats.org/officeDocument/2006/relationships/hyperlink" Target="http://www.epa.gov/wastes/conserve/tools/cpg/products/toner.htm" TargetMode="External"/><Relationship Id="rId3" Type="http://schemas.openxmlformats.org/officeDocument/2006/relationships/settings" Target="settings.xml"/><Relationship Id="rId12" Type="http://schemas.openxmlformats.org/officeDocument/2006/relationships/hyperlink" Target="https://icpt.llnl.gov/" TargetMode="External"/><Relationship Id="rId17" Type="http://schemas.openxmlformats.org/officeDocument/2006/relationships/hyperlink" Target="mailto:cannon@ecopurchasing.com" TargetMode="External"/><Relationship Id="rId25" Type="http://schemas.openxmlformats.org/officeDocument/2006/relationships/hyperlink" Target="mailto:peggy.plyler@srs.gov" TargetMode="External"/><Relationship Id="rId33" Type="http://schemas.openxmlformats.org/officeDocument/2006/relationships/hyperlink" Target="http://www.biopreferred.gov/ProposedAndFinalRegulations.aspx" TargetMode="External"/><Relationship Id="rId38" Type="http://schemas.openxmlformats.org/officeDocument/2006/relationships/hyperlink" Target="http://fedgreenspecs.wbdg.org" TargetMode="External"/><Relationship Id="rId46" Type="http://schemas.openxmlformats.org/officeDocument/2006/relationships/hyperlink" Target="http://www.greenseal.org/findaproduct/index.cfm#cleaners" TargetMode="External"/><Relationship Id="rId20" Type="http://schemas.openxmlformats.org/officeDocument/2006/relationships/hyperlink" Target="mailto:richard.langston@hq.doe.gov" TargetMode="External"/><Relationship Id="rId41" Type="http://schemas.openxmlformats.org/officeDocument/2006/relationships/hyperlink" Target="http://www.epa.gov/ozone/snap/lists/index.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pblaney@pec1.net" TargetMode="External"/><Relationship Id="rId23" Type="http://schemas.openxmlformats.org/officeDocument/2006/relationships/hyperlink" Target="mailto:bou@bnl.gov" TargetMode="External"/><Relationship Id="rId28" Type="http://schemas.openxmlformats.org/officeDocument/2006/relationships/hyperlink" Target="http://www.biopreferred.gov/files/Round_5_Final_Rule.pdf?SMSESSION=NO" TargetMode="External"/><Relationship Id="rId36" Type="http://schemas.openxmlformats.org/officeDocument/2006/relationships/hyperlink" Target="http://yosemite1.epa.gov/oppt/eppstand2.nsf" TargetMode="External"/><Relationship Id="rId49" Type="http://schemas.openxmlformats.org/officeDocument/2006/relationships/hyperlink" Target="http://www.ecologo.org/en/seeourcriteria/details.asp?ccd_id=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5156</Words>
  <Characters>29394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AGENDA for [</vt:lpstr>
    </vt:vector>
  </TitlesOfParts>
  <Company>Pacific Northwest National Laboratory</Company>
  <LinksUpToDate>false</LinksUpToDate>
  <CharactersWithSpaces>34482</CharactersWithSpaces>
  <SharedDoc>false</SharedDoc>
  <HLinks>
    <vt:vector size="282" baseType="variant">
      <vt:variant>
        <vt:i4>7733356</vt:i4>
      </vt:variant>
      <vt:variant>
        <vt:i4>138</vt:i4>
      </vt:variant>
      <vt:variant>
        <vt:i4>0</vt:i4>
      </vt:variant>
      <vt:variant>
        <vt:i4>5</vt:i4>
      </vt:variant>
      <vt:variant>
        <vt:lpwstr>http://www.epa.gov/wastes/conserve/tools/cpg/products/toner.htm</vt:lpwstr>
      </vt:variant>
      <vt:variant>
        <vt:lpwstr/>
      </vt:variant>
      <vt:variant>
        <vt:i4>1048595</vt:i4>
      </vt:variant>
      <vt:variant>
        <vt:i4>135</vt:i4>
      </vt:variant>
      <vt:variant>
        <vt:i4>0</vt:i4>
      </vt:variant>
      <vt:variant>
        <vt:i4>5</vt:i4>
      </vt:variant>
      <vt:variant>
        <vt:lpwstr>http://www.i-itc.org/stmcompanies.htm</vt:lpwstr>
      </vt:variant>
      <vt:variant>
        <vt:lpwstr/>
      </vt:variant>
      <vt:variant>
        <vt:i4>7405583</vt:i4>
      </vt:variant>
      <vt:variant>
        <vt:i4>132</vt:i4>
      </vt:variant>
      <vt:variant>
        <vt:i4>0</vt:i4>
      </vt:variant>
      <vt:variant>
        <vt:i4>5</vt:i4>
      </vt:variant>
      <vt:variant>
        <vt:lpwstr>http://www.ecologo.org/en/seeourcriteria/details.asp?ccd_id=272</vt:lpwstr>
      </vt:variant>
      <vt:variant>
        <vt:lpwstr/>
      </vt:variant>
      <vt:variant>
        <vt:i4>3145789</vt:i4>
      </vt:variant>
      <vt:variant>
        <vt:i4>129</vt:i4>
      </vt:variant>
      <vt:variant>
        <vt:i4>0</vt:i4>
      </vt:variant>
      <vt:variant>
        <vt:i4>5</vt:i4>
      </vt:variant>
      <vt:variant>
        <vt:lpwstr>http://www.sftool.org/</vt:lpwstr>
      </vt:variant>
      <vt:variant>
        <vt:lpwstr/>
      </vt:variant>
      <vt:variant>
        <vt:i4>2621536</vt:i4>
      </vt:variant>
      <vt:variant>
        <vt:i4>126</vt:i4>
      </vt:variant>
      <vt:variant>
        <vt:i4>0</vt:i4>
      </vt:variant>
      <vt:variant>
        <vt:i4>5</vt:i4>
      </vt:variant>
      <vt:variant>
        <vt:lpwstr>http://www.nist.gov/el/economics/BEESSoftware.cfm/bees.html</vt:lpwstr>
      </vt:variant>
      <vt:variant>
        <vt:lpwstr/>
      </vt:variant>
      <vt:variant>
        <vt:i4>2949177</vt:i4>
      </vt:variant>
      <vt:variant>
        <vt:i4>123</vt:i4>
      </vt:variant>
      <vt:variant>
        <vt:i4>0</vt:i4>
      </vt:variant>
      <vt:variant>
        <vt:i4>5</vt:i4>
      </vt:variant>
      <vt:variant>
        <vt:lpwstr>http://www.greenseal.org/findaproduct/index.cfm</vt:lpwstr>
      </vt:variant>
      <vt:variant>
        <vt:lpwstr>cleaners</vt:lpwstr>
      </vt:variant>
      <vt:variant>
        <vt:i4>7405582</vt:i4>
      </vt:variant>
      <vt:variant>
        <vt:i4>120</vt:i4>
      </vt:variant>
      <vt:variant>
        <vt:i4>0</vt:i4>
      </vt:variant>
      <vt:variant>
        <vt:i4>5</vt:i4>
      </vt:variant>
      <vt:variant>
        <vt:lpwstr>http://www.ecologo.org/en/seeourcriteria/details.asp?ccd_id=372</vt:lpwstr>
      </vt:variant>
      <vt:variant>
        <vt:lpwstr/>
      </vt:variant>
      <vt:variant>
        <vt:i4>7405582</vt:i4>
      </vt:variant>
      <vt:variant>
        <vt:i4>117</vt:i4>
      </vt:variant>
      <vt:variant>
        <vt:i4>0</vt:i4>
      </vt:variant>
      <vt:variant>
        <vt:i4>5</vt:i4>
      </vt:variant>
      <vt:variant>
        <vt:lpwstr>http://www.ecologo.org/en/seeourcriteria/details.asp?ccd_id=371</vt:lpwstr>
      </vt:variant>
      <vt:variant>
        <vt:lpwstr/>
      </vt:variant>
      <vt:variant>
        <vt:i4>7471118</vt:i4>
      </vt:variant>
      <vt:variant>
        <vt:i4>114</vt:i4>
      </vt:variant>
      <vt:variant>
        <vt:i4>0</vt:i4>
      </vt:variant>
      <vt:variant>
        <vt:i4>5</vt:i4>
      </vt:variant>
      <vt:variant>
        <vt:lpwstr>http://www.ecologo.org/en/seeourcriteria/details.asp?ccd_id=340</vt:lpwstr>
      </vt:variant>
      <vt:variant>
        <vt:lpwstr/>
      </vt:variant>
      <vt:variant>
        <vt:i4>1048640</vt:i4>
      </vt:variant>
      <vt:variant>
        <vt:i4>111</vt:i4>
      </vt:variant>
      <vt:variant>
        <vt:i4>0</vt:i4>
      </vt:variant>
      <vt:variant>
        <vt:i4>5</vt:i4>
      </vt:variant>
      <vt:variant>
        <vt:lpwstr>http://yosemite.epa.gov/oppt/eppstand2.nsf/Pages/Search.html?Open</vt:lpwstr>
      </vt:variant>
      <vt:variant>
        <vt:lpwstr/>
      </vt:variant>
      <vt:variant>
        <vt:i4>6881399</vt:i4>
      </vt:variant>
      <vt:variant>
        <vt:i4>108</vt:i4>
      </vt:variant>
      <vt:variant>
        <vt:i4>0</vt:i4>
      </vt:variant>
      <vt:variant>
        <vt:i4>5</vt:i4>
      </vt:variant>
      <vt:variant>
        <vt:lpwstr>http://www.epa.gov/ozone/snap/lists/index.html</vt:lpwstr>
      </vt:variant>
      <vt:variant>
        <vt:lpwstr/>
      </vt:variant>
      <vt:variant>
        <vt:i4>7798897</vt:i4>
      </vt:variant>
      <vt:variant>
        <vt:i4>105</vt:i4>
      </vt:variant>
      <vt:variant>
        <vt:i4>0</vt:i4>
      </vt:variant>
      <vt:variant>
        <vt:i4>5</vt:i4>
      </vt:variant>
      <vt:variant>
        <vt:lpwstr>http://www.epa.gov/wastes/conserve/tools/cpg/products/index.htm</vt:lpwstr>
      </vt:variant>
      <vt:variant>
        <vt:lpwstr/>
      </vt:variant>
      <vt:variant>
        <vt:i4>852050</vt:i4>
      </vt:variant>
      <vt:variant>
        <vt:i4>102</vt:i4>
      </vt:variant>
      <vt:variant>
        <vt:i4>0</vt:i4>
      </vt:variant>
      <vt:variant>
        <vt:i4>5</vt:i4>
      </vt:variant>
      <vt:variant>
        <vt:lpwstr>http://www.eere.energy.gov/femp/procurement/</vt:lpwstr>
      </vt:variant>
      <vt:variant>
        <vt:lpwstr/>
      </vt:variant>
      <vt:variant>
        <vt:i4>3866672</vt:i4>
      </vt:variant>
      <vt:variant>
        <vt:i4>99</vt:i4>
      </vt:variant>
      <vt:variant>
        <vt:i4>0</vt:i4>
      </vt:variant>
      <vt:variant>
        <vt:i4>5</vt:i4>
      </vt:variant>
      <vt:variant>
        <vt:lpwstr>http://fedgreenspecs.wbdg.org/</vt:lpwstr>
      </vt:variant>
      <vt:variant>
        <vt:lpwstr/>
      </vt:variant>
      <vt:variant>
        <vt:i4>5308504</vt:i4>
      </vt:variant>
      <vt:variant>
        <vt:i4>96</vt:i4>
      </vt:variant>
      <vt:variant>
        <vt:i4>0</vt:i4>
      </vt:variant>
      <vt:variant>
        <vt:i4>5</vt:i4>
      </vt:variant>
      <vt:variant>
        <vt:lpwstr>http://www.biopreferred.gov/?SMSESSION=NO</vt:lpwstr>
      </vt:variant>
      <vt:variant>
        <vt:lpwstr/>
      </vt:variant>
      <vt:variant>
        <vt:i4>3932242</vt:i4>
      </vt:variant>
      <vt:variant>
        <vt:i4>93</vt:i4>
      </vt:variant>
      <vt:variant>
        <vt:i4>0</vt:i4>
      </vt:variant>
      <vt:variant>
        <vt:i4>5</vt:i4>
      </vt:variant>
      <vt:variant>
        <vt:lpwstr>http://www1.eere.energy.gov/femp/program/fedfleet_management.html</vt:lpwstr>
      </vt:variant>
      <vt:variant>
        <vt:lpwstr/>
      </vt:variant>
      <vt:variant>
        <vt:i4>7798888</vt:i4>
      </vt:variant>
      <vt:variant>
        <vt:i4>90</vt:i4>
      </vt:variant>
      <vt:variant>
        <vt:i4>0</vt:i4>
      </vt:variant>
      <vt:variant>
        <vt:i4>5</vt:i4>
      </vt:variant>
      <vt:variant>
        <vt:lpwstr>http://yosemite1.epa.gov/oppt/eppstand2.nsf</vt:lpwstr>
      </vt:variant>
      <vt:variant>
        <vt:lpwstr/>
      </vt:variant>
      <vt:variant>
        <vt:i4>3211374</vt:i4>
      </vt:variant>
      <vt:variant>
        <vt:i4>87</vt:i4>
      </vt:variant>
      <vt:variant>
        <vt:i4>0</vt:i4>
      </vt:variant>
      <vt:variant>
        <vt:i4>5</vt:i4>
      </vt:variant>
      <vt:variant>
        <vt:lpwstr>http://www.sftool.gov/Account/LogOn?ReturnUrl=%2fImplement</vt:lpwstr>
      </vt:variant>
      <vt:variant>
        <vt:lpwstr/>
      </vt:variant>
      <vt:variant>
        <vt:i4>2949167</vt:i4>
      </vt:variant>
      <vt:variant>
        <vt:i4>84</vt:i4>
      </vt:variant>
      <vt:variant>
        <vt:i4>0</vt:i4>
      </vt:variant>
      <vt:variant>
        <vt:i4>5</vt:i4>
      </vt:variant>
      <vt:variant>
        <vt:lpwstr>http://www.fedcenter.gov/sustainableacquisition</vt:lpwstr>
      </vt:variant>
      <vt:variant>
        <vt:lpwstr/>
      </vt:variant>
      <vt:variant>
        <vt:i4>458838</vt:i4>
      </vt:variant>
      <vt:variant>
        <vt:i4>81</vt:i4>
      </vt:variant>
      <vt:variant>
        <vt:i4>0</vt:i4>
      </vt:variant>
      <vt:variant>
        <vt:i4>5</vt:i4>
      </vt:variant>
      <vt:variant>
        <vt:lpwstr>http://www.biopreferred.gov/ProposedAndFinalRegulations.aspx</vt:lpwstr>
      </vt:variant>
      <vt:variant>
        <vt:lpwstr/>
      </vt:variant>
      <vt:variant>
        <vt:i4>3670101</vt:i4>
      </vt:variant>
      <vt:variant>
        <vt:i4>78</vt:i4>
      </vt:variant>
      <vt:variant>
        <vt:i4>0</vt:i4>
      </vt:variant>
      <vt:variant>
        <vt:i4>5</vt:i4>
      </vt:variant>
      <vt:variant>
        <vt:lpwstr>http://www.biopreferred.gov/files/Round_1_Final_Rule.pdf</vt:lpwstr>
      </vt:variant>
      <vt:variant>
        <vt:lpwstr/>
      </vt:variant>
      <vt:variant>
        <vt:i4>3670096</vt:i4>
      </vt:variant>
      <vt:variant>
        <vt:i4>75</vt:i4>
      </vt:variant>
      <vt:variant>
        <vt:i4>0</vt:i4>
      </vt:variant>
      <vt:variant>
        <vt:i4>5</vt:i4>
      </vt:variant>
      <vt:variant>
        <vt:lpwstr>http://www.biopreferred.gov/files/Round_4_Final_Rule.pdf</vt:lpwstr>
      </vt:variant>
      <vt:variant>
        <vt:lpwstr/>
      </vt:variant>
      <vt:variant>
        <vt:i4>3670103</vt:i4>
      </vt:variant>
      <vt:variant>
        <vt:i4>72</vt:i4>
      </vt:variant>
      <vt:variant>
        <vt:i4>0</vt:i4>
      </vt:variant>
      <vt:variant>
        <vt:i4>5</vt:i4>
      </vt:variant>
      <vt:variant>
        <vt:lpwstr>http://www.biopreferred.gov/files/Round_3_Final_Rule.pdf</vt:lpwstr>
      </vt:variant>
      <vt:variant>
        <vt:lpwstr/>
      </vt:variant>
      <vt:variant>
        <vt:i4>2228288</vt:i4>
      </vt:variant>
      <vt:variant>
        <vt:i4>69</vt:i4>
      </vt:variant>
      <vt:variant>
        <vt:i4>0</vt:i4>
      </vt:variant>
      <vt:variant>
        <vt:i4>5</vt:i4>
      </vt:variant>
      <vt:variant>
        <vt:lpwstr>http://www.biopreferred.gov/files/Round_2_Final_Rule.pdf?SMSESSION=NO</vt:lpwstr>
      </vt:variant>
      <vt:variant>
        <vt:lpwstr/>
      </vt:variant>
      <vt:variant>
        <vt:i4>2228295</vt:i4>
      </vt:variant>
      <vt:variant>
        <vt:i4>66</vt:i4>
      </vt:variant>
      <vt:variant>
        <vt:i4>0</vt:i4>
      </vt:variant>
      <vt:variant>
        <vt:i4>5</vt:i4>
      </vt:variant>
      <vt:variant>
        <vt:lpwstr>http://www.biopreferred.gov/files/Round_5_Final_Rule.pdf?SMSESSION=NO</vt:lpwstr>
      </vt:variant>
      <vt:variant>
        <vt:lpwstr/>
      </vt:variant>
      <vt:variant>
        <vt:i4>3670098</vt:i4>
      </vt:variant>
      <vt:variant>
        <vt:i4>63</vt:i4>
      </vt:variant>
      <vt:variant>
        <vt:i4>0</vt:i4>
      </vt:variant>
      <vt:variant>
        <vt:i4>5</vt:i4>
      </vt:variant>
      <vt:variant>
        <vt:lpwstr>http://www.biopreferred.gov/files/Round_6_Final_Rule.pdf</vt:lpwstr>
      </vt:variant>
      <vt:variant>
        <vt:lpwstr/>
      </vt:variant>
      <vt:variant>
        <vt:i4>5570608</vt:i4>
      </vt:variant>
      <vt:variant>
        <vt:i4>60</vt:i4>
      </vt:variant>
      <vt:variant>
        <vt:i4>0</vt:i4>
      </vt:variant>
      <vt:variant>
        <vt:i4>5</vt:i4>
      </vt:variant>
      <vt:variant>
        <vt:lpwstr>mailto:samuel.grover@inl.gov</vt:lpwstr>
      </vt:variant>
      <vt:variant>
        <vt:lpwstr/>
      </vt:variant>
      <vt:variant>
        <vt:i4>1245299</vt:i4>
      </vt:variant>
      <vt:variant>
        <vt:i4>57</vt:i4>
      </vt:variant>
      <vt:variant>
        <vt:i4>0</vt:i4>
      </vt:variant>
      <vt:variant>
        <vt:i4>5</vt:i4>
      </vt:variant>
      <vt:variant>
        <vt:lpwstr>mailto:peggy.plyler@srs.gov</vt:lpwstr>
      </vt:variant>
      <vt:variant>
        <vt:lpwstr/>
      </vt:variant>
      <vt:variant>
        <vt:i4>786552</vt:i4>
      </vt:variant>
      <vt:variant>
        <vt:i4>54</vt:i4>
      </vt:variant>
      <vt:variant>
        <vt:i4>0</vt:i4>
      </vt:variant>
      <vt:variant>
        <vt:i4>5</vt:i4>
      </vt:variant>
      <vt:variant>
        <vt:lpwstr>mailto:elizabeth.skolnik@gsa.gov</vt:lpwstr>
      </vt:variant>
      <vt:variant>
        <vt:lpwstr/>
      </vt:variant>
      <vt:variant>
        <vt:i4>6946890</vt:i4>
      </vt:variant>
      <vt:variant>
        <vt:i4>51</vt:i4>
      </vt:variant>
      <vt:variant>
        <vt:i4>0</vt:i4>
      </vt:variant>
      <vt:variant>
        <vt:i4>5</vt:i4>
      </vt:variant>
      <vt:variant>
        <vt:lpwstr>mailto:bou@bnl.gov</vt:lpwstr>
      </vt:variant>
      <vt:variant>
        <vt:lpwstr/>
      </vt:variant>
      <vt:variant>
        <vt:i4>6684765</vt:i4>
      </vt:variant>
      <vt:variant>
        <vt:i4>48</vt:i4>
      </vt:variant>
      <vt:variant>
        <vt:i4>0</vt:i4>
      </vt:variant>
      <vt:variant>
        <vt:i4>5</vt:i4>
      </vt:variant>
      <vt:variant>
        <vt:lpwstr>mailto:babowers@isotekllc.com</vt:lpwstr>
      </vt:variant>
      <vt:variant>
        <vt:lpwstr/>
      </vt:variant>
      <vt:variant>
        <vt:i4>6357069</vt:i4>
      </vt:variant>
      <vt:variant>
        <vt:i4>45</vt:i4>
      </vt:variant>
      <vt:variant>
        <vt:i4>0</vt:i4>
      </vt:variant>
      <vt:variant>
        <vt:i4>5</vt:i4>
      </vt:variant>
      <vt:variant>
        <vt:lpwstr>mailto:jeff.eagan@hq.doe.gov</vt:lpwstr>
      </vt:variant>
      <vt:variant>
        <vt:lpwstr/>
      </vt:variant>
      <vt:variant>
        <vt:i4>4784227</vt:i4>
      </vt:variant>
      <vt:variant>
        <vt:i4>42</vt:i4>
      </vt:variant>
      <vt:variant>
        <vt:i4>0</vt:i4>
      </vt:variant>
      <vt:variant>
        <vt:i4>5</vt:i4>
      </vt:variant>
      <vt:variant>
        <vt:lpwstr>mailto:richard.langston@hq.doe.gov</vt:lpwstr>
      </vt:variant>
      <vt:variant>
        <vt:lpwstr/>
      </vt:variant>
      <vt:variant>
        <vt:i4>7864412</vt:i4>
      </vt:variant>
      <vt:variant>
        <vt:i4>39</vt:i4>
      </vt:variant>
      <vt:variant>
        <vt:i4>0</vt:i4>
      </vt:variant>
      <vt:variant>
        <vt:i4>5</vt:i4>
      </vt:variant>
      <vt:variant>
        <vt:lpwstr>mailto:josh.silverman@hq.doe.gov</vt:lpwstr>
      </vt:variant>
      <vt:variant>
        <vt:lpwstr/>
      </vt:variant>
      <vt:variant>
        <vt:i4>4784227</vt:i4>
      </vt:variant>
      <vt:variant>
        <vt:i4>36</vt:i4>
      </vt:variant>
      <vt:variant>
        <vt:i4>0</vt:i4>
      </vt:variant>
      <vt:variant>
        <vt:i4>5</vt:i4>
      </vt:variant>
      <vt:variant>
        <vt:lpwstr>mailto:richard.langston@hq.doe.gov</vt:lpwstr>
      </vt:variant>
      <vt:variant>
        <vt:lpwstr/>
      </vt:variant>
      <vt:variant>
        <vt:i4>1376315</vt:i4>
      </vt:variant>
      <vt:variant>
        <vt:i4>33</vt:i4>
      </vt:variant>
      <vt:variant>
        <vt:i4>0</vt:i4>
      </vt:variant>
      <vt:variant>
        <vt:i4>5</vt:i4>
      </vt:variant>
      <vt:variant>
        <vt:lpwstr>mailto:cannon@ecopurchasing.com</vt:lpwstr>
      </vt:variant>
      <vt:variant>
        <vt:lpwstr/>
      </vt:variant>
      <vt:variant>
        <vt:i4>2097183</vt:i4>
      </vt:variant>
      <vt:variant>
        <vt:i4>30</vt:i4>
      </vt:variant>
      <vt:variant>
        <vt:i4>0</vt:i4>
      </vt:variant>
      <vt:variant>
        <vt:i4>5</vt:i4>
      </vt:variant>
      <vt:variant>
        <vt:lpwstr>mailto:dschneider@scainc.com</vt:lpwstr>
      </vt:variant>
      <vt:variant>
        <vt:lpwstr/>
      </vt:variant>
      <vt:variant>
        <vt:i4>3211350</vt:i4>
      </vt:variant>
      <vt:variant>
        <vt:i4>27</vt:i4>
      </vt:variant>
      <vt:variant>
        <vt:i4>0</vt:i4>
      </vt:variant>
      <vt:variant>
        <vt:i4>5</vt:i4>
      </vt:variant>
      <vt:variant>
        <vt:lpwstr>mailto:pblaney@pec1.net</vt:lpwstr>
      </vt:variant>
      <vt:variant>
        <vt:lpwstr/>
      </vt:variant>
      <vt:variant>
        <vt:i4>6488128</vt:i4>
      </vt:variant>
      <vt:variant>
        <vt:i4>24</vt:i4>
      </vt:variant>
      <vt:variant>
        <vt:i4>0</vt:i4>
      </vt:variant>
      <vt:variant>
        <vt:i4>5</vt:i4>
      </vt:variant>
      <vt:variant>
        <vt:lpwstr>mailto:shabnam.fardanesh@hq.doe.gov</vt:lpwstr>
      </vt:variant>
      <vt:variant>
        <vt:lpwstr/>
      </vt:variant>
      <vt:variant>
        <vt:i4>524381</vt:i4>
      </vt:variant>
      <vt:variant>
        <vt:i4>21</vt:i4>
      </vt:variant>
      <vt:variant>
        <vt:i4>0</vt:i4>
      </vt:variant>
      <vt:variant>
        <vt:i4>5</vt:i4>
      </vt:variant>
      <vt:variant>
        <vt:lpwstr>http://lcpt.llnl.gov/</vt:lpwstr>
      </vt:variant>
      <vt:variant>
        <vt:lpwstr/>
      </vt:variant>
      <vt:variant>
        <vt:i4>6946918</vt:i4>
      </vt:variant>
      <vt:variant>
        <vt:i4>18</vt:i4>
      </vt:variant>
      <vt:variant>
        <vt:i4>0</vt:i4>
      </vt:variant>
      <vt:variant>
        <vt:i4>5</vt:i4>
      </vt:variant>
      <vt:variant>
        <vt:lpwstr>https://icpt.llnl.gov/</vt:lpwstr>
      </vt:variant>
      <vt:variant>
        <vt:lpwstr/>
      </vt:variant>
      <vt:variant>
        <vt:i4>3932258</vt:i4>
      </vt:variant>
      <vt:variant>
        <vt:i4>15</vt:i4>
      </vt:variant>
      <vt:variant>
        <vt:i4>0</vt:i4>
      </vt:variant>
      <vt:variant>
        <vt:i4>5</vt:i4>
      </vt:variant>
      <vt:variant>
        <vt:lpwstr>http://www.gsa.gov/</vt:lpwstr>
      </vt:variant>
      <vt:variant>
        <vt:lpwstr/>
      </vt:variant>
      <vt:variant>
        <vt:i4>5373983</vt:i4>
      </vt:variant>
      <vt:variant>
        <vt:i4>12</vt:i4>
      </vt:variant>
      <vt:variant>
        <vt:i4>0</vt:i4>
      </vt:variant>
      <vt:variant>
        <vt:i4>5</vt:i4>
      </vt:variant>
      <vt:variant>
        <vt:lpwstr>www.gsa.gov/energyservicesbpa</vt:lpwstr>
      </vt:variant>
      <vt:variant>
        <vt:lpwstr/>
      </vt:variant>
      <vt:variant>
        <vt:i4>720902</vt:i4>
      </vt:variant>
      <vt:variant>
        <vt:i4>9</vt:i4>
      </vt:variant>
      <vt:variant>
        <vt:i4>0</vt:i4>
      </vt:variant>
      <vt:variant>
        <vt:i4>5</vt:i4>
      </vt:variant>
      <vt:variant>
        <vt:lpwstr>http://www.portlandonline.com/omf/index.cfm?c=53454&amp;</vt:lpwstr>
      </vt:variant>
      <vt:variant>
        <vt:lpwstr/>
      </vt:variant>
      <vt:variant>
        <vt:i4>2752611</vt:i4>
      </vt:variant>
      <vt:variant>
        <vt:i4>6</vt:i4>
      </vt:variant>
      <vt:variant>
        <vt:i4>0</vt:i4>
      </vt:variant>
      <vt:variant>
        <vt:i4>5</vt:i4>
      </vt:variant>
      <vt:variant>
        <vt:lpwstr>http://www.giottos.com/</vt:lpwstr>
      </vt:variant>
      <vt:variant>
        <vt:lpwstr/>
      </vt:variant>
      <vt:variant>
        <vt:i4>4521994</vt:i4>
      </vt:variant>
      <vt:variant>
        <vt:i4>3</vt:i4>
      </vt:variant>
      <vt:variant>
        <vt:i4>0</vt:i4>
      </vt:variant>
      <vt:variant>
        <vt:i4>5</vt:i4>
      </vt:variant>
      <vt:variant>
        <vt:lpwstr>http://www.epeat.net/</vt:lpwstr>
      </vt:variant>
      <vt:variant>
        <vt:lpwstr/>
      </vt:variant>
      <vt:variant>
        <vt:i4>8060997</vt:i4>
      </vt:variant>
      <vt:variant>
        <vt:i4>0</vt:i4>
      </vt:variant>
      <vt:variant>
        <vt:i4>0</vt:i4>
      </vt:variant>
      <vt:variant>
        <vt:i4>5</vt:i4>
      </vt:variant>
      <vt:variant>
        <vt:lpwstr>http://www.hss.doe.gov/sesa/sustainability/epp/guidelines_eo_13514_applicability.pdf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dc:title>
  <dc:subject/>
  <dc:creator>Staff</dc:creator>
  <cp:keywords/>
  <cp:lastModifiedBy>Gross, Allison</cp:lastModifiedBy>
  <cp:revision>2</cp:revision>
  <dcterms:created xsi:type="dcterms:W3CDTF">2022-12-15T14:07:00Z</dcterms:created>
  <dcterms:modified xsi:type="dcterms:W3CDTF">2022-12-15T14:07:00Z</dcterms:modified>
</cp:coreProperties>
</file>