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61E97" w14:textId="77777777" w:rsidR="00E413D2" w:rsidRPr="006E592E" w:rsidRDefault="00E413D2" w:rsidP="00E413D2">
      <w:pPr>
        <w:widowControl/>
        <w:tabs>
          <w:tab w:val="left" w:pos="0"/>
          <w:tab w:val="left" w:pos="4500"/>
          <w:tab w:val="left" w:pos="4950"/>
          <w:tab w:val="left" w:pos="7830"/>
          <w:tab w:val="left" w:pos="7920"/>
        </w:tabs>
        <w:suppressAutoHyphens/>
        <w:spacing w:line="240" w:lineRule="atLeast"/>
        <w:jc w:val="center"/>
        <w:rPr>
          <w:rFonts w:ascii="Arial" w:hAnsi="Arial" w:cs="Arial"/>
          <w:b/>
          <w:bCs/>
          <w:sz w:val="28"/>
          <w:szCs w:val="28"/>
        </w:rPr>
      </w:pPr>
      <w:r>
        <w:rPr>
          <w:rFonts w:ascii="Arial" w:hAnsi="Arial" w:cs="Arial"/>
          <w:b/>
          <w:bCs/>
          <w:sz w:val="28"/>
          <w:szCs w:val="28"/>
        </w:rPr>
        <w:t xml:space="preserve">Minutes of </w:t>
      </w:r>
      <w:r w:rsidRPr="006E592E">
        <w:rPr>
          <w:rFonts w:ascii="Arial" w:hAnsi="Arial" w:cs="Arial"/>
          <w:b/>
          <w:bCs/>
          <w:sz w:val="28"/>
          <w:szCs w:val="28"/>
        </w:rPr>
        <w:t>DOE Bi-Monthly T</w:t>
      </w:r>
      <w:r>
        <w:rPr>
          <w:rFonts w:ascii="Arial" w:hAnsi="Arial" w:cs="Arial"/>
          <w:b/>
          <w:bCs/>
          <w:sz w:val="28"/>
          <w:szCs w:val="28"/>
        </w:rPr>
        <w:t>eleconference</w:t>
      </w:r>
      <w:r w:rsidRPr="006E592E">
        <w:rPr>
          <w:rFonts w:ascii="Arial" w:hAnsi="Arial" w:cs="Arial"/>
          <w:b/>
          <w:bCs/>
          <w:sz w:val="28"/>
          <w:szCs w:val="28"/>
        </w:rPr>
        <w:t xml:space="preserve"> </w:t>
      </w:r>
    </w:p>
    <w:p w14:paraId="4A804977" w14:textId="77777777" w:rsidR="00381D14" w:rsidRPr="006E592E" w:rsidRDefault="00E413D2" w:rsidP="00E413D2">
      <w:pPr>
        <w:widowControl/>
        <w:tabs>
          <w:tab w:val="left" w:pos="0"/>
          <w:tab w:val="left" w:pos="4500"/>
          <w:tab w:val="left" w:pos="4950"/>
          <w:tab w:val="left" w:pos="7830"/>
          <w:tab w:val="left" w:pos="7920"/>
        </w:tabs>
        <w:suppressAutoHyphens/>
        <w:spacing w:line="240" w:lineRule="atLeast"/>
        <w:jc w:val="center"/>
        <w:rPr>
          <w:rFonts w:ascii="Arial" w:hAnsi="Arial" w:cs="Arial"/>
          <w:sz w:val="28"/>
          <w:szCs w:val="28"/>
        </w:rPr>
      </w:pPr>
      <w:r w:rsidRPr="006E592E">
        <w:rPr>
          <w:rFonts w:ascii="Arial" w:hAnsi="Arial" w:cs="Arial"/>
          <w:b/>
          <w:bCs/>
          <w:sz w:val="28"/>
          <w:szCs w:val="28"/>
        </w:rPr>
        <w:t>SUSTAINABLE ACQUISITION WORKGROUP</w:t>
      </w:r>
      <w:r w:rsidR="00381D14" w:rsidRPr="006E592E">
        <w:rPr>
          <w:rFonts w:ascii="Arial" w:hAnsi="Arial" w:cs="Arial"/>
          <w:sz w:val="28"/>
          <w:szCs w:val="28"/>
        </w:rPr>
        <w:t xml:space="preserve"> </w:t>
      </w:r>
    </w:p>
    <w:p w14:paraId="368F466E" w14:textId="77777777" w:rsidR="0079404E" w:rsidRPr="0079404E" w:rsidRDefault="00E820F9" w:rsidP="00F126AB">
      <w:pPr>
        <w:widowControl/>
        <w:tabs>
          <w:tab w:val="left" w:pos="0"/>
          <w:tab w:val="left" w:pos="4500"/>
          <w:tab w:val="left" w:pos="4950"/>
          <w:tab w:val="left" w:pos="7830"/>
          <w:tab w:val="left" w:pos="7920"/>
        </w:tabs>
        <w:suppressAutoHyphens/>
        <w:spacing w:line="240" w:lineRule="atLeast"/>
        <w:jc w:val="center"/>
        <w:rPr>
          <w:rFonts w:ascii="Arial" w:hAnsi="Arial" w:cs="Arial"/>
          <w:b/>
          <w:sz w:val="28"/>
          <w:szCs w:val="28"/>
        </w:rPr>
      </w:pPr>
      <w:r>
        <w:rPr>
          <w:rFonts w:ascii="Arial" w:hAnsi="Arial" w:cs="Arial"/>
          <w:b/>
          <w:sz w:val="28"/>
          <w:szCs w:val="28"/>
        </w:rPr>
        <w:t>May 23</w:t>
      </w:r>
      <w:r w:rsidR="00D94F19">
        <w:rPr>
          <w:rFonts w:ascii="Arial" w:hAnsi="Arial" w:cs="Arial"/>
          <w:b/>
          <w:sz w:val="28"/>
          <w:szCs w:val="28"/>
        </w:rPr>
        <w:t>, 2013</w:t>
      </w:r>
      <w:r w:rsidR="004D4227" w:rsidRPr="006E592E">
        <w:rPr>
          <w:rFonts w:ascii="Arial" w:hAnsi="Arial" w:cs="Arial"/>
          <w:b/>
          <w:sz w:val="28"/>
          <w:szCs w:val="28"/>
        </w:rPr>
        <w:t>, 11:00-Noon</w:t>
      </w:r>
      <w:r w:rsidR="0079404E" w:rsidRPr="006E592E">
        <w:rPr>
          <w:rFonts w:ascii="Arial" w:hAnsi="Arial" w:cs="Arial"/>
          <w:b/>
          <w:sz w:val="28"/>
          <w:szCs w:val="28"/>
        </w:rPr>
        <w:t xml:space="preserve"> EST</w:t>
      </w:r>
    </w:p>
    <w:p w14:paraId="318DA887" w14:textId="77777777" w:rsidR="009D20FB" w:rsidRDefault="009D20FB" w:rsidP="009D54F0">
      <w:pPr>
        <w:widowControl/>
        <w:tabs>
          <w:tab w:val="left" w:pos="0"/>
          <w:tab w:val="left" w:pos="4500"/>
          <w:tab w:val="left" w:pos="4950"/>
          <w:tab w:val="left" w:pos="7830"/>
          <w:tab w:val="left" w:pos="7920"/>
        </w:tabs>
        <w:suppressAutoHyphens/>
        <w:spacing w:line="240" w:lineRule="atLeast"/>
        <w:rPr>
          <w:rFonts w:ascii="Arial" w:hAnsi="Arial" w:cs="Arial"/>
          <w:b/>
          <w:sz w:val="22"/>
          <w:szCs w:val="22"/>
        </w:rPr>
      </w:pPr>
    </w:p>
    <w:p w14:paraId="22871039" w14:textId="77777777" w:rsidR="00E413D2" w:rsidRDefault="00E413D2" w:rsidP="00E413D2">
      <w:pPr>
        <w:widowControl/>
        <w:rPr>
          <w:rFonts w:ascii="Arial" w:hAnsi="Arial" w:cs="Arial"/>
          <w:b/>
          <w:sz w:val="22"/>
          <w:szCs w:val="22"/>
          <w:u w:val="single"/>
        </w:rPr>
      </w:pPr>
      <w:r w:rsidRPr="0056473A">
        <w:rPr>
          <w:rFonts w:ascii="Arial" w:hAnsi="Arial" w:cs="Arial"/>
          <w:b/>
          <w:sz w:val="22"/>
          <w:szCs w:val="22"/>
          <w:u w:val="single"/>
        </w:rPr>
        <w:t>TOPICS</w:t>
      </w:r>
    </w:p>
    <w:p w14:paraId="328611A1" w14:textId="77777777" w:rsidR="00D94F19" w:rsidRPr="00E820F9" w:rsidRDefault="00E820F9" w:rsidP="00E413D2">
      <w:pPr>
        <w:widowControl/>
        <w:numPr>
          <w:ilvl w:val="0"/>
          <w:numId w:val="20"/>
        </w:numPr>
        <w:spacing w:line="240" w:lineRule="atLeast"/>
        <w:rPr>
          <w:rFonts w:ascii="Arial" w:hAnsi="Arial" w:cs="Arial"/>
          <w:b/>
          <w:color w:val="000000"/>
          <w:sz w:val="24"/>
          <w:szCs w:val="24"/>
        </w:rPr>
      </w:pPr>
      <w:r>
        <w:rPr>
          <w:rFonts w:ascii="Arial" w:hAnsi="Arial" w:cs="Arial"/>
          <w:sz w:val="24"/>
          <w:szCs w:val="24"/>
        </w:rPr>
        <w:t>Achieving GreenBuy Gold:  DOE Moab Project Site</w:t>
      </w:r>
    </w:p>
    <w:p w14:paraId="5C5F2CCC" w14:textId="77777777" w:rsidR="000A5B33" w:rsidRPr="00E820F9" w:rsidRDefault="000A5B33" w:rsidP="000A5B33">
      <w:pPr>
        <w:widowControl/>
        <w:numPr>
          <w:ilvl w:val="0"/>
          <w:numId w:val="20"/>
        </w:numPr>
        <w:spacing w:line="240" w:lineRule="atLeast"/>
        <w:rPr>
          <w:rFonts w:ascii="Arial" w:hAnsi="Arial" w:cs="Arial"/>
          <w:b/>
          <w:color w:val="000000"/>
          <w:sz w:val="24"/>
          <w:szCs w:val="24"/>
        </w:rPr>
      </w:pPr>
      <w:r>
        <w:rPr>
          <w:rFonts w:ascii="Arial" w:hAnsi="Arial" w:cs="Arial"/>
          <w:color w:val="000000"/>
          <w:sz w:val="24"/>
          <w:szCs w:val="24"/>
        </w:rPr>
        <w:t>WaterSense Commercial Irrigation Systems</w:t>
      </w:r>
    </w:p>
    <w:p w14:paraId="4A4669BF" w14:textId="77777777" w:rsidR="000A5B33" w:rsidRPr="00D94F19" w:rsidRDefault="000A5B33" w:rsidP="000A5B33">
      <w:pPr>
        <w:widowControl/>
        <w:numPr>
          <w:ilvl w:val="0"/>
          <w:numId w:val="20"/>
        </w:numPr>
        <w:spacing w:line="240" w:lineRule="atLeast"/>
        <w:rPr>
          <w:rFonts w:ascii="Arial" w:hAnsi="Arial" w:cs="Arial"/>
          <w:b/>
          <w:color w:val="000000"/>
          <w:sz w:val="24"/>
          <w:szCs w:val="24"/>
        </w:rPr>
      </w:pPr>
      <w:r>
        <w:rPr>
          <w:rFonts w:ascii="Arial" w:hAnsi="Arial" w:cs="Arial"/>
          <w:color w:val="000000"/>
          <w:sz w:val="24"/>
          <w:szCs w:val="24"/>
        </w:rPr>
        <w:t>WaterSense Guide to Control Water Use</w:t>
      </w:r>
    </w:p>
    <w:p w14:paraId="0A53A3D9" w14:textId="77777777" w:rsidR="00E820F9" w:rsidRPr="00E820F9" w:rsidRDefault="00E820F9" w:rsidP="00E413D2">
      <w:pPr>
        <w:widowControl/>
        <w:numPr>
          <w:ilvl w:val="0"/>
          <w:numId w:val="20"/>
        </w:numPr>
        <w:spacing w:line="240" w:lineRule="atLeast"/>
        <w:rPr>
          <w:rFonts w:ascii="Arial" w:hAnsi="Arial" w:cs="Arial"/>
          <w:b/>
          <w:color w:val="000000"/>
          <w:sz w:val="24"/>
          <w:szCs w:val="24"/>
        </w:rPr>
      </w:pPr>
      <w:r>
        <w:rPr>
          <w:rFonts w:ascii="Arial" w:hAnsi="Arial" w:cs="Arial"/>
          <w:color w:val="000000"/>
          <w:sz w:val="24"/>
          <w:szCs w:val="24"/>
        </w:rPr>
        <w:t>Xeriscape Landscaping and Other Water Reduction Activities</w:t>
      </w:r>
    </w:p>
    <w:p w14:paraId="45C17F0B" w14:textId="77777777" w:rsidR="00E413D2" w:rsidRDefault="00E413D2" w:rsidP="00122C5C">
      <w:pPr>
        <w:widowControl/>
        <w:spacing w:line="240" w:lineRule="atLeast"/>
        <w:ind w:left="720" w:hanging="720"/>
        <w:rPr>
          <w:rFonts w:ascii="Arial" w:hAnsi="Arial" w:cs="Arial"/>
          <w:b/>
          <w:color w:val="000000"/>
          <w:sz w:val="24"/>
          <w:szCs w:val="24"/>
        </w:rPr>
      </w:pPr>
    </w:p>
    <w:p w14:paraId="2B33A037" w14:textId="77777777" w:rsidR="00E413D2" w:rsidRDefault="00E413D2" w:rsidP="00122C5C">
      <w:pPr>
        <w:widowControl/>
        <w:spacing w:line="240" w:lineRule="atLeast"/>
        <w:ind w:left="720" w:hanging="720"/>
        <w:rPr>
          <w:rFonts w:ascii="Arial" w:hAnsi="Arial" w:cs="Arial"/>
          <w:b/>
          <w:color w:val="000000"/>
          <w:sz w:val="24"/>
          <w:szCs w:val="24"/>
        </w:rPr>
      </w:pPr>
      <w:r>
        <w:rPr>
          <w:rFonts w:ascii="Arial" w:hAnsi="Arial" w:cs="Arial"/>
          <w:b/>
          <w:sz w:val="22"/>
          <w:szCs w:val="22"/>
          <w:u w:val="single"/>
        </w:rPr>
        <w:t>MINUTES</w:t>
      </w:r>
    </w:p>
    <w:p w14:paraId="769621F0" w14:textId="77777777" w:rsidR="00E413D2" w:rsidRDefault="00E413D2" w:rsidP="00122C5C">
      <w:pPr>
        <w:widowControl/>
        <w:spacing w:line="240" w:lineRule="atLeast"/>
        <w:ind w:left="720" w:hanging="720"/>
        <w:rPr>
          <w:rFonts w:ascii="Arial" w:hAnsi="Arial" w:cs="Arial"/>
          <w:b/>
          <w:color w:val="000000"/>
          <w:sz w:val="24"/>
          <w:szCs w:val="24"/>
        </w:rPr>
      </w:pPr>
    </w:p>
    <w:p w14:paraId="78A0EAB9" w14:textId="77777777" w:rsidR="00D94F19" w:rsidRPr="00CA63BB" w:rsidRDefault="00D94F19" w:rsidP="00D94F19">
      <w:pPr>
        <w:widowControl/>
        <w:tabs>
          <w:tab w:val="left" w:pos="0"/>
        </w:tabs>
        <w:suppressAutoHyphens/>
        <w:spacing w:line="240" w:lineRule="atLeast"/>
        <w:ind w:left="720" w:hanging="720"/>
        <w:rPr>
          <w:rFonts w:ascii="Arial" w:hAnsi="Arial" w:cs="Arial"/>
          <w:bCs/>
          <w:color w:val="000000"/>
          <w:sz w:val="24"/>
          <w:szCs w:val="24"/>
        </w:rPr>
      </w:pPr>
      <w:bookmarkStart w:id="0" w:name="OLE_LINK25"/>
      <w:bookmarkStart w:id="1" w:name="OLE_LINK26"/>
      <w:bookmarkStart w:id="2" w:name="OLE_LINK511"/>
      <w:bookmarkStart w:id="3" w:name="OLE_LINK512"/>
      <w:r w:rsidRPr="00443427">
        <w:rPr>
          <w:rFonts w:ascii="Arial" w:hAnsi="Arial" w:cs="Arial"/>
          <w:b/>
          <w:bCs/>
          <w:color w:val="000000"/>
          <w:sz w:val="24"/>
          <w:szCs w:val="24"/>
        </w:rPr>
        <w:t>Welcome</w:t>
      </w:r>
      <w:r>
        <w:rPr>
          <w:rFonts w:ascii="Arial" w:hAnsi="Arial" w:cs="Arial"/>
          <w:b/>
          <w:bCs/>
          <w:color w:val="000000"/>
          <w:sz w:val="24"/>
          <w:szCs w:val="24"/>
        </w:rPr>
        <w:t xml:space="preserve"> </w:t>
      </w:r>
      <w:r>
        <w:rPr>
          <w:rFonts w:ascii="Arial" w:hAnsi="Arial" w:cs="Arial"/>
          <w:bCs/>
          <w:color w:val="000000"/>
          <w:sz w:val="24"/>
          <w:szCs w:val="24"/>
        </w:rPr>
        <w:t>– Shab Fardanesh</w:t>
      </w:r>
      <w:r w:rsidRPr="00D9268C">
        <w:rPr>
          <w:rFonts w:ascii="Arial" w:hAnsi="Arial" w:cs="Arial"/>
          <w:bCs/>
          <w:color w:val="000000"/>
          <w:sz w:val="24"/>
          <w:szCs w:val="24"/>
        </w:rPr>
        <w:t xml:space="preserve"> (DOE-HQ Office of Sustainability Support, HS-21)</w:t>
      </w:r>
    </w:p>
    <w:p w14:paraId="5059A2D5" w14:textId="77777777" w:rsidR="00D94F19" w:rsidRDefault="00D94F19" w:rsidP="00D94F19">
      <w:pPr>
        <w:widowControl/>
        <w:tabs>
          <w:tab w:val="left" w:pos="0"/>
        </w:tabs>
        <w:suppressAutoHyphens/>
        <w:spacing w:line="240" w:lineRule="atLeast"/>
        <w:ind w:left="720" w:hanging="720"/>
        <w:rPr>
          <w:rFonts w:ascii="Arial" w:hAnsi="Arial" w:cs="Arial"/>
          <w:bCs/>
          <w:color w:val="000000"/>
          <w:sz w:val="24"/>
          <w:szCs w:val="24"/>
        </w:rPr>
      </w:pPr>
    </w:p>
    <w:p w14:paraId="19C8A750" w14:textId="77777777" w:rsidR="004A279B" w:rsidRDefault="004A279B" w:rsidP="004A279B">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Shab Fardanesh opened the call by congratulating sites that had recently been honored for their sustainability efforts. The Princeton Plasma Physics Laboratory (PPPL) has been named by the State of New Jersey as the state’s top environmental steward for going beyond the regulatory requirements to enhance New Jersey’s environment. PPPL has also achieved the Gold Level for the Fiscal Year</w:t>
      </w:r>
      <w:r w:rsidR="00577C6E">
        <w:rPr>
          <w:rFonts w:ascii="Arial" w:hAnsi="Arial" w:cs="Arial"/>
          <w:bCs/>
          <w:color w:val="000000"/>
          <w:sz w:val="24"/>
          <w:szCs w:val="24"/>
        </w:rPr>
        <w:t xml:space="preserve"> (FY) 2012 DOE GreenBuy Awards for the second consecutive year</w:t>
      </w:r>
      <w:r>
        <w:rPr>
          <w:rFonts w:ascii="Arial" w:hAnsi="Arial" w:cs="Arial"/>
          <w:bCs/>
          <w:color w:val="000000"/>
          <w:sz w:val="24"/>
          <w:szCs w:val="24"/>
        </w:rPr>
        <w:t>.</w:t>
      </w:r>
    </w:p>
    <w:p w14:paraId="41C76B0C" w14:textId="77777777" w:rsidR="004A279B" w:rsidRDefault="004A279B" w:rsidP="004A279B">
      <w:pPr>
        <w:widowControl/>
        <w:tabs>
          <w:tab w:val="left" w:pos="0"/>
        </w:tabs>
        <w:suppressAutoHyphens/>
        <w:spacing w:line="240" w:lineRule="atLeast"/>
        <w:rPr>
          <w:rFonts w:ascii="Arial" w:hAnsi="Arial" w:cs="Arial"/>
          <w:bCs/>
          <w:color w:val="000000"/>
          <w:sz w:val="24"/>
          <w:szCs w:val="24"/>
        </w:rPr>
      </w:pPr>
    </w:p>
    <w:p w14:paraId="1A629409" w14:textId="77777777" w:rsidR="004A279B" w:rsidRDefault="004A279B" w:rsidP="004A279B">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EPA recently announced the 2013 winners of its Federal Green Challenge Awards, which challenges federal agencies to lead by example in reducing the Federal Government’s environmental impact by committing to an improvement goal of at least 5% per year in at least two of six target areas (waste, electronics, purchasing, energy, water, or transportation):</w:t>
      </w:r>
    </w:p>
    <w:p w14:paraId="52D5ED98" w14:textId="77777777" w:rsidR="004A279B" w:rsidRDefault="004A279B" w:rsidP="004A279B">
      <w:pPr>
        <w:widowControl/>
        <w:tabs>
          <w:tab w:val="left" w:pos="0"/>
        </w:tabs>
        <w:suppressAutoHyphens/>
        <w:spacing w:line="240" w:lineRule="atLeast"/>
        <w:rPr>
          <w:rFonts w:ascii="Arial" w:hAnsi="Arial" w:cs="Arial"/>
          <w:bCs/>
          <w:color w:val="000000"/>
          <w:sz w:val="24"/>
          <w:szCs w:val="24"/>
        </w:rPr>
      </w:pPr>
    </w:p>
    <w:p w14:paraId="7408AF44" w14:textId="77777777" w:rsidR="004A279B" w:rsidRDefault="004A279B" w:rsidP="00E45DB2">
      <w:pPr>
        <w:widowControl/>
        <w:numPr>
          <w:ilvl w:val="0"/>
          <w:numId w:val="46"/>
        </w:numPr>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National Renewable Energy Laboratory (NREL) received a national award for the highest increased percentage over the previous year for Purchasing, as well as the Region 8 award for overall achievement. NREL is also a winner at the </w:t>
      </w:r>
      <w:proofErr w:type="gramStart"/>
      <w:r>
        <w:rPr>
          <w:rFonts w:ascii="Arial" w:hAnsi="Arial" w:cs="Arial"/>
          <w:bCs/>
          <w:color w:val="000000"/>
          <w:sz w:val="24"/>
          <w:szCs w:val="24"/>
        </w:rPr>
        <w:t>Gold</w:t>
      </w:r>
      <w:proofErr w:type="gramEnd"/>
      <w:r>
        <w:rPr>
          <w:rFonts w:ascii="Arial" w:hAnsi="Arial" w:cs="Arial"/>
          <w:bCs/>
          <w:color w:val="000000"/>
          <w:sz w:val="24"/>
          <w:szCs w:val="24"/>
        </w:rPr>
        <w:t xml:space="preserve"> level for the FY 2012 GreenBuy Awards.</w:t>
      </w:r>
    </w:p>
    <w:p w14:paraId="0C38B5BF" w14:textId="77777777" w:rsidR="004A279B" w:rsidRDefault="004A279B" w:rsidP="004A279B">
      <w:pPr>
        <w:widowControl/>
        <w:tabs>
          <w:tab w:val="left" w:pos="0"/>
        </w:tabs>
        <w:suppressAutoHyphens/>
        <w:spacing w:line="240" w:lineRule="atLeast"/>
        <w:rPr>
          <w:rFonts w:ascii="Arial" w:hAnsi="Arial" w:cs="Arial"/>
          <w:bCs/>
          <w:color w:val="000000"/>
          <w:sz w:val="24"/>
          <w:szCs w:val="24"/>
        </w:rPr>
      </w:pPr>
    </w:p>
    <w:p w14:paraId="76A1258B" w14:textId="77777777" w:rsidR="004A279B" w:rsidRDefault="004A279B" w:rsidP="00E45DB2">
      <w:pPr>
        <w:widowControl/>
        <w:numPr>
          <w:ilvl w:val="0"/>
          <w:numId w:val="46"/>
        </w:numPr>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Brookhaven National Laboratory (BNL) was awarded for Purchasing within Region 2. BNL is also a winner at the </w:t>
      </w:r>
      <w:proofErr w:type="gramStart"/>
      <w:r>
        <w:rPr>
          <w:rFonts w:ascii="Arial" w:hAnsi="Arial" w:cs="Arial"/>
          <w:bCs/>
          <w:color w:val="000000"/>
          <w:sz w:val="24"/>
          <w:szCs w:val="24"/>
        </w:rPr>
        <w:t>Silver</w:t>
      </w:r>
      <w:proofErr w:type="gramEnd"/>
      <w:r>
        <w:rPr>
          <w:rFonts w:ascii="Arial" w:hAnsi="Arial" w:cs="Arial"/>
          <w:bCs/>
          <w:color w:val="000000"/>
          <w:sz w:val="24"/>
          <w:szCs w:val="24"/>
        </w:rPr>
        <w:t xml:space="preserve"> level for the FY 2012 GreenBuy Awards, after achieving Bronze in FY 2011. </w:t>
      </w:r>
    </w:p>
    <w:p w14:paraId="1F2A3870" w14:textId="77777777" w:rsidR="004A279B" w:rsidRDefault="004A279B" w:rsidP="004A279B">
      <w:pPr>
        <w:widowControl/>
        <w:tabs>
          <w:tab w:val="left" w:pos="0"/>
        </w:tabs>
        <w:suppressAutoHyphens/>
        <w:spacing w:line="240" w:lineRule="atLeast"/>
        <w:rPr>
          <w:rFonts w:ascii="Arial" w:hAnsi="Arial" w:cs="Arial"/>
          <w:bCs/>
          <w:color w:val="000000"/>
          <w:sz w:val="24"/>
          <w:szCs w:val="24"/>
        </w:rPr>
      </w:pPr>
    </w:p>
    <w:p w14:paraId="31C3ECBE" w14:textId="77777777" w:rsidR="004A279B" w:rsidRDefault="004A279B" w:rsidP="00E45DB2">
      <w:pPr>
        <w:widowControl/>
        <w:numPr>
          <w:ilvl w:val="0"/>
          <w:numId w:val="46"/>
        </w:numPr>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East Tennessee Technology Park (ETTP) was awarded for Water and Innov</w:t>
      </w:r>
      <w:r w:rsidR="004D75C1">
        <w:rPr>
          <w:rFonts w:ascii="Arial" w:hAnsi="Arial" w:cs="Arial"/>
          <w:bCs/>
          <w:color w:val="000000"/>
          <w:sz w:val="24"/>
          <w:szCs w:val="24"/>
        </w:rPr>
        <w:t xml:space="preserve">ation within Region 4. ETTP </w:t>
      </w:r>
      <w:r>
        <w:rPr>
          <w:rFonts w:ascii="Arial" w:hAnsi="Arial" w:cs="Arial"/>
          <w:bCs/>
          <w:color w:val="000000"/>
          <w:sz w:val="24"/>
          <w:szCs w:val="24"/>
        </w:rPr>
        <w:t xml:space="preserve">achieved the </w:t>
      </w:r>
      <w:proofErr w:type="gramStart"/>
      <w:r>
        <w:rPr>
          <w:rFonts w:ascii="Arial" w:hAnsi="Arial" w:cs="Arial"/>
          <w:bCs/>
          <w:color w:val="000000"/>
          <w:sz w:val="24"/>
          <w:szCs w:val="24"/>
        </w:rPr>
        <w:t>Bronze</w:t>
      </w:r>
      <w:proofErr w:type="gramEnd"/>
      <w:r>
        <w:rPr>
          <w:rFonts w:ascii="Arial" w:hAnsi="Arial" w:cs="Arial"/>
          <w:bCs/>
          <w:color w:val="000000"/>
          <w:sz w:val="24"/>
          <w:szCs w:val="24"/>
        </w:rPr>
        <w:t xml:space="preserve"> level for the FY 2011 GreenBuy Awards</w:t>
      </w:r>
      <w:r w:rsidR="00471D11">
        <w:rPr>
          <w:rFonts w:ascii="Arial" w:hAnsi="Arial" w:cs="Arial"/>
          <w:bCs/>
          <w:color w:val="000000"/>
          <w:sz w:val="24"/>
          <w:szCs w:val="24"/>
        </w:rPr>
        <w:t>.</w:t>
      </w:r>
    </w:p>
    <w:p w14:paraId="445DF683" w14:textId="77777777" w:rsidR="004A279B" w:rsidRDefault="004A279B" w:rsidP="004A279B">
      <w:pPr>
        <w:widowControl/>
        <w:tabs>
          <w:tab w:val="left" w:pos="0"/>
        </w:tabs>
        <w:suppressAutoHyphens/>
        <w:spacing w:line="240" w:lineRule="atLeast"/>
        <w:rPr>
          <w:rFonts w:ascii="Arial" w:hAnsi="Arial" w:cs="Arial"/>
          <w:bCs/>
          <w:color w:val="000000"/>
          <w:sz w:val="24"/>
          <w:szCs w:val="24"/>
        </w:rPr>
      </w:pPr>
    </w:p>
    <w:p w14:paraId="63C6CFFC" w14:textId="77777777" w:rsidR="004A279B" w:rsidRDefault="00A85787" w:rsidP="004A279B">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Josh Silverman noted that PPPL’s recognition from the State of New Jersey was a remarkable achievement</w:t>
      </w:r>
      <w:r w:rsidR="00715725">
        <w:rPr>
          <w:rFonts w:ascii="Arial" w:hAnsi="Arial" w:cs="Arial"/>
          <w:bCs/>
          <w:color w:val="000000"/>
          <w:sz w:val="24"/>
          <w:szCs w:val="24"/>
        </w:rPr>
        <w:t>.</w:t>
      </w:r>
      <w:r>
        <w:rPr>
          <w:rFonts w:ascii="Arial" w:hAnsi="Arial" w:cs="Arial"/>
          <w:bCs/>
          <w:color w:val="000000"/>
          <w:sz w:val="24"/>
          <w:szCs w:val="24"/>
        </w:rPr>
        <w:t xml:space="preserve"> </w:t>
      </w:r>
      <w:r w:rsidR="00715725">
        <w:rPr>
          <w:rFonts w:ascii="Arial" w:hAnsi="Arial" w:cs="Arial"/>
          <w:bCs/>
          <w:color w:val="000000"/>
          <w:sz w:val="24"/>
          <w:szCs w:val="24"/>
        </w:rPr>
        <w:t>T</w:t>
      </w:r>
      <w:r>
        <w:rPr>
          <w:rFonts w:ascii="Arial" w:hAnsi="Arial" w:cs="Arial"/>
          <w:bCs/>
          <w:color w:val="000000"/>
          <w:sz w:val="24"/>
          <w:szCs w:val="24"/>
        </w:rPr>
        <w:t xml:space="preserve">he fact that the EPA winners have been or are also GreenBuy </w:t>
      </w:r>
      <w:r w:rsidR="00715725">
        <w:rPr>
          <w:rFonts w:ascii="Arial" w:hAnsi="Arial" w:cs="Arial"/>
          <w:bCs/>
          <w:color w:val="000000"/>
          <w:sz w:val="24"/>
          <w:szCs w:val="24"/>
        </w:rPr>
        <w:t xml:space="preserve">award </w:t>
      </w:r>
      <w:r>
        <w:rPr>
          <w:rFonts w:ascii="Arial" w:hAnsi="Arial" w:cs="Arial"/>
          <w:bCs/>
          <w:color w:val="000000"/>
          <w:sz w:val="24"/>
          <w:szCs w:val="24"/>
        </w:rPr>
        <w:t>winners</w:t>
      </w:r>
      <w:r w:rsidR="00715725">
        <w:rPr>
          <w:rFonts w:ascii="Arial" w:hAnsi="Arial" w:cs="Arial"/>
          <w:bCs/>
          <w:color w:val="000000"/>
          <w:sz w:val="24"/>
          <w:szCs w:val="24"/>
        </w:rPr>
        <w:t xml:space="preserve"> shows the ability of sites to really integrate sustainability approaches into their overall operations. He reiterated that the GreenBuy program is intended to be both an incentive and an enabler to including sustainability objectives in a site’s practices.</w:t>
      </w:r>
      <w:r>
        <w:rPr>
          <w:rFonts w:ascii="Arial" w:hAnsi="Arial" w:cs="Arial"/>
          <w:bCs/>
          <w:color w:val="000000"/>
          <w:sz w:val="24"/>
          <w:szCs w:val="24"/>
        </w:rPr>
        <w:t xml:space="preserve"> </w:t>
      </w:r>
      <w:r w:rsidR="004A279B">
        <w:rPr>
          <w:rFonts w:ascii="Arial" w:hAnsi="Arial" w:cs="Arial"/>
          <w:bCs/>
          <w:color w:val="000000"/>
          <w:sz w:val="24"/>
          <w:szCs w:val="24"/>
        </w:rPr>
        <w:t xml:space="preserve">  </w:t>
      </w:r>
    </w:p>
    <w:p w14:paraId="5D25F2ED" w14:textId="77777777" w:rsidR="00AB038A" w:rsidRDefault="004A279B" w:rsidP="0086235D">
      <w:pPr>
        <w:widowControl/>
        <w:tabs>
          <w:tab w:val="left" w:pos="0"/>
        </w:tabs>
        <w:suppressAutoHyphens/>
        <w:spacing w:line="240" w:lineRule="atLeast"/>
        <w:ind w:left="720" w:hanging="720"/>
        <w:rPr>
          <w:rFonts w:ascii="Arial" w:hAnsi="Arial" w:cs="Arial"/>
          <w:bCs/>
          <w:color w:val="000000"/>
          <w:sz w:val="24"/>
          <w:szCs w:val="24"/>
        </w:rPr>
      </w:pPr>
      <w:r>
        <w:rPr>
          <w:rFonts w:ascii="Arial" w:hAnsi="Arial" w:cs="Arial"/>
          <w:bCs/>
          <w:color w:val="000000"/>
          <w:sz w:val="24"/>
          <w:szCs w:val="24"/>
        </w:rPr>
        <w:lastRenderedPageBreak/>
        <w:t xml:space="preserve"> </w:t>
      </w:r>
      <w:r w:rsidR="0086235D">
        <w:rPr>
          <w:rFonts w:ascii="Arial" w:hAnsi="Arial" w:cs="Arial"/>
          <w:bCs/>
          <w:color w:val="000000"/>
          <w:sz w:val="24"/>
          <w:szCs w:val="24"/>
        </w:rPr>
        <w:t xml:space="preserve">Shab Fardanesh </w:t>
      </w:r>
      <w:r w:rsidR="00AB038A">
        <w:rPr>
          <w:rFonts w:ascii="Arial" w:hAnsi="Arial" w:cs="Arial"/>
          <w:bCs/>
          <w:color w:val="000000"/>
          <w:sz w:val="24"/>
          <w:szCs w:val="24"/>
        </w:rPr>
        <w:t xml:space="preserve">announced the FY 2012 GreenBuy </w:t>
      </w:r>
      <w:r w:rsidR="00471D11">
        <w:rPr>
          <w:rFonts w:ascii="Arial" w:hAnsi="Arial" w:cs="Arial"/>
          <w:bCs/>
          <w:color w:val="000000"/>
          <w:sz w:val="24"/>
          <w:szCs w:val="24"/>
        </w:rPr>
        <w:t>Award certificates are being prepared and when finalized will be mailed.  The FY2012 winners are:</w:t>
      </w:r>
    </w:p>
    <w:p w14:paraId="13E55C05" w14:textId="77777777" w:rsidR="00AB038A" w:rsidRDefault="00AB038A" w:rsidP="00D94F19">
      <w:pPr>
        <w:widowControl/>
        <w:tabs>
          <w:tab w:val="left" w:pos="0"/>
        </w:tabs>
        <w:suppressAutoHyphens/>
        <w:spacing w:line="240" w:lineRule="atLeast"/>
        <w:ind w:left="720" w:hanging="720"/>
        <w:rPr>
          <w:rFonts w:ascii="Arial" w:hAnsi="Arial" w:cs="Arial"/>
          <w:bCs/>
          <w:color w:val="000000"/>
          <w:sz w:val="24"/>
          <w:szCs w:val="24"/>
        </w:rPr>
      </w:pPr>
    </w:p>
    <w:p w14:paraId="6107F133" w14:textId="77777777" w:rsidR="00AB038A" w:rsidRDefault="00AB038A" w:rsidP="00AB038A">
      <w:pPr>
        <w:widowControl/>
        <w:numPr>
          <w:ilvl w:val="0"/>
          <w:numId w:val="41"/>
        </w:numPr>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Gold</w:t>
      </w:r>
    </w:p>
    <w:p w14:paraId="08BD1303" w14:textId="77777777" w:rsidR="00AB038A" w:rsidRDefault="00AB038A" w:rsidP="00AB038A">
      <w:pPr>
        <w:widowControl/>
        <w:numPr>
          <w:ilvl w:val="0"/>
          <w:numId w:val="42"/>
        </w:numPr>
        <w:tabs>
          <w:tab w:val="left" w:pos="0"/>
        </w:tabs>
        <w:suppressAutoHyphens/>
        <w:spacing w:line="240" w:lineRule="atLeast"/>
        <w:ind w:left="1080"/>
        <w:rPr>
          <w:rFonts w:ascii="Arial" w:hAnsi="Arial" w:cs="Arial"/>
          <w:bCs/>
          <w:color w:val="000000"/>
          <w:sz w:val="24"/>
          <w:szCs w:val="24"/>
        </w:rPr>
      </w:pPr>
      <w:r>
        <w:rPr>
          <w:rFonts w:ascii="Arial" w:hAnsi="Arial" w:cs="Arial"/>
          <w:bCs/>
          <w:color w:val="000000"/>
          <w:sz w:val="24"/>
          <w:szCs w:val="24"/>
        </w:rPr>
        <w:t>Los Alamos National Laboratory</w:t>
      </w:r>
    </w:p>
    <w:p w14:paraId="588F19A1" w14:textId="77777777" w:rsidR="00AB038A" w:rsidRDefault="00AB038A" w:rsidP="00AB038A">
      <w:pPr>
        <w:widowControl/>
        <w:numPr>
          <w:ilvl w:val="0"/>
          <w:numId w:val="42"/>
        </w:numPr>
        <w:tabs>
          <w:tab w:val="left" w:pos="0"/>
        </w:tabs>
        <w:suppressAutoHyphens/>
        <w:spacing w:line="240" w:lineRule="atLeast"/>
        <w:ind w:left="1080"/>
        <w:rPr>
          <w:rFonts w:ascii="Arial" w:hAnsi="Arial" w:cs="Arial"/>
          <w:bCs/>
          <w:color w:val="000000"/>
          <w:sz w:val="24"/>
          <w:szCs w:val="24"/>
        </w:rPr>
      </w:pPr>
      <w:r>
        <w:rPr>
          <w:rFonts w:ascii="Arial" w:hAnsi="Arial" w:cs="Arial"/>
          <w:bCs/>
          <w:color w:val="000000"/>
          <w:sz w:val="24"/>
          <w:szCs w:val="24"/>
        </w:rPr>
        <w:t>DOE Moab</w:t>
      </w:r>
      <w:r w:rsidR="007A0E52">
        <w:rPr>
          <w:rFonts w:ascii="Arial" w:hAnsi="Arial" w:cs="Arial"/>
          <w:bCs/>
          <w:color w:val="000000"/>
          <w:sz w:val="24"/>
          <w:szCs w:val="24"/>
        </w:rPr>
        <w:t xml:space="preserve"> Project Site</w:t>
      </w:r>
    </w:p>
    <w:p w14:paraId="04D71088" w14:textId="77777777" w:rsidR="00AB038A" w:rsidRDefault="00AB038A" w:rsidP="00AB038A">
      <w:pPr>
        <w:widowControl/>
        <w:numPr>
          <w:ilvl w:val="0"/>
          <w:numId w:val="42"/>
        </w:numPr>
        <w:tabs>
          <w:tab w:val="left" w:pos="0"/>
        </w:tabs>
        <w:suppressAutoHyphens/>
        <w:spacing w:line="240" w:lineRule="atLeast"/>
        <w:ind w:left="1080"/>
        <w:rPr>
          <w:rFonts w:ascii="Arial" w:hAnsi="Arial" w:cs="Arial"/>
          <w:bCs/>
          <w:color w:val="000000"/>
          <w:sz w:val="24"/>
          <w:szCs w:val="24"/>
        </w:rPr>
      </w:pPr>
      <w:r>
        <w:rPr>
          <w:rFonts w:ascii="Arial" w:hAnsi="Arial" w:cs="Arial"/>
          <w:bCs/>
          <w:color w:val="000000"/>
          <w:sz w:val="24"/>
          <w:szCs w:val="24"/>
        </w:rPr>
        <w:t>N</w:t>
      </w:r>
      <w:r w:rsidR="000F7E68">
        <w:rPr>
          <w:rFonts w:ascii="Arial" w:hAnsi="Arial" w:cs="Arial"/>
          <w:bCs/>
          <w:color w:val="000000"/>
          <w:sz w:val="24"/>
          <w:szCs w:val="24"/>
        </w:rPr>
        <w:t xml:space="preserve">ational </w:t>
      </w:r>
      <w:r>
        <w:rPr>
          <w:rFonts w:ascii="Arial" w:hAnsi="Arial" w:cs="Arial"/>
          <w:bCs/>
          <w:color w:val="000000"/>
          <w:sz w:val="24"/>
          <w:szCs w:val="24"/>
        </w:rPr>
        <w:t>R</w:t>
      </w:r>
      <w:r w:rsidR="000F7E68">
        <w:rPr>
          <w:rFonts w:ascii="Arial" w:hAnsi="Arial" w:cs="Arial"/>
          <w:bCs/>
          <w:color w:val="000000"/>
          <w:sz w:val="24"/>
          <w:szCs w:val="24"/>
        </w:rPr>
        <w:t xml:space="preserve">enewable </w:t>
      </w:r>
      <w:r>
        <w:rPr>
          <w:rFonts w:ascii="Arial" w:hAnsi="Arial" w:cs="Arial"/>
          <w:bCs/>
          <w:color w:val="000000"/>
          <w:sz w:val="24"/>
          <w:szCs w:val="24"/>
        </w:rPr>
        <w:t>E</w:t>
      </w:r>
      <w:r w:rsidR="000F7E68">
        <w:rPr>
          <w:rFonts w:ascii="Arial" w:hAnsi="Arial" w:cs="Arial"/>
          <w:bCs/>
          <w:color w:val="000000"/>
          <w:sz w:val="24"/>
          <w:szCs w:val="24"/>
        </w:rPr>
        <w:t xml:space="preserve">nergy </w:t>
      </w:r>
      <w:r>
        <w:rPr>
          <w:rFonts w:ascii="Arial" w:hAnsi="Arial" w:cs="Arial"/>
          <w:bCs/>
          <w:color w:val="000000"/>
          <w:sz w:val="24"/>
          <w:szCs w:val="24"/>
        </w:rPr>
        <w:t>L</w:t>
      </w:r>
      <w:r w:rsidR="000F7E68">
        <w:rPr>
          <w:rFonts w:ascii="Arial" w:hAnsi="Arial" w:cs="Arial"/>
          <w:bCs/>
          <w:color w:val="000000"/>
          <w:sz w:val="24"/>
          <w:szCs w:val="24"/>
        </w:rPr>
        <w:t>aboratory</w:t>
      </w:r>
      <w:r w:rsidR="00471D11">
        <w:rPr>
          <w:rFonts w:ascii="Arial" w:hAnsi="Arial" w:cs="Arial"/>
          <w:bCs/>
          <w:color w:val="000000"/>
          <w:sz w:val="24"/>
          <w:szCs w:val="24"/>
        </w:rPr>
        <w:t xml:space="preserve"> (second consecutive year)</w:t>
      </w:r>
    </w:p>
    <w:p w14:paraId="49A1D91E" w14:textId="77777777" w:rsidR="00AB038A" w:rsidRDefault="00AB038A" w:rsidP="00AB038A">
      <w:pPr>
        <w:widowControl/>
        <w:numPr>
          <w:ilvl w:val="0"/>
          <w:numId w:val="42"/>
        </w:numPr>
        <w:tabs>
          <w:tab w:val="left" w:pos="0"/>
        </w:tabs>
        <w:suppressAutoHyphens/>
        <w:spacing w:line="240" w:lineRule="atLeast"/>
        <w:ind w:left="1080"/>
        <w:rPr>
          <w:rFonts w:ascii="Arial" w:hAnsi="Arial" w:cs="Arial"/>
          <w:bCs/>
          <w:color w:val="000000"/>
          <w:sz w:val="24"/>
          <w:szCs w:val="24"/>
        </w:rPr>
      </w:pPr>
      <w:r>
        <w:rPr>
          <w:rFonts w:ascii="Arial" w:hAnsi="Arial" w:cs="Arial"/>
          <w:bCs/>
          <w:color w:val="000000"/>
          <w:sz w:val="24"/>
          <w:szCs w:val="24"/>
        </w:rPr>
        <w:t>P</w:t>
      </w:r>
      <w:r w:rsidR="000F7E68">
        <w:rPr>
          <w:rFonts w:ascii="Arial" w:hAnsi="Arial" w:cs="Arial"/>
          <w:bCs/>
          <w:color w:val="000000"/>
          <w:sz w:val="24"/>
          <w:szCs w:val="24"/>
        </w:rPr>
        <w:t xml:space="preserve">rinceton </w:t>
      </w:r>
      <w:r>
        <w:rPr>
          <w:rFonts w:ascii="Arial" w:hAnsi="Arial" w:cs="Arial"/>
          <w:bCs/>
          <w:color w:val="000000"/>
          <w:sz w:val="24"/>
          <w:szCs w:val="24"/>
        </w:rPr>
        <w:t>P</w:t>
      </w:r>
      <w:r w:rsidR="000F7E68">
        <w:rPr>
          <w:rFonts w:ascii="Arial" w:hAnsi="Arial" w:cs="Arial"/>
          <w:bCs/>
          <w:color w:val="000000"/>
          <w:sz w:val="24"/>
          <w:szCs w:val="24"/>
        </w:rPr>
        <w:t xml:space="preserve">lasma </w:t>
      </w:r>
      <w:r>
        <w:rPr>
          <w:rFonts w:ascii="Arial" w:hAnsi="Arial" w:cs="Arial"/>
          <w:bCs/>
          <w:color w:val="000000"/>
          <w:sz w:val="24"/>
          <w:szCs w:val="24"/>
        </w:rPr>
        <w:t>P</w:t>
      </w:r>
      <w:r w:rsidR="000F7E68">
        <w:rPr>
          <w:rFonts w:ascii="Arial" w:hAnsi="Arial" w:cs="Arial"/>
          <w:bCs/>
          <w:color w:val="000000"/>
          <w:sz w:val="24"/>
          <w:szCs w:val="24"/>
        </w:rPr>
        <w:t xml:space="preserve">hysics </w:t>
      </w:r>
      <w:r>
        <w:rPr>
          <w:rFonts w:ascii="Arial" w:hAnsi="Arial" w:cs="Arial"/>
          <w:bCs/>
          <w:color w:val="000000"/>
          <w:sz w:val="24"/>
          <w:szCs w:val="24"/>
        </w:rPr>
        <w:t>L</w:t>
      </w:r>
      <w:r w:rsidR="000F7E68">
        <w:rPr>
          <w:rFonts w:ascii="Arial" w:hAnsi="Arial" w:cs="Arial"/>
          <w:bCs/>
          <w:color w:val="000000"/>
          <w:sz w:val="24"/>
          <w:szCs w:val="24"/>
        </w:rPr>
        <w:t>aboratory</w:t>
      </w:r>
      <w:r>
        <w:rPr>
          <w:rFonts w:ascii="Arial" w:hAnsi="Arial" w:cs="Arial"/>
          <w:bCs/>
          <w:color w:val="000000"/>
          <w:sz w:val="24"/>
          <w:szCs w:val="24"/>
        </w:rPr>
        <w:t xml:space="preserve"> (second consecutive year)</w:t>
      </w:r>
    </w:p>
    <w:p w14:paraId="61133813" w14:textId="77777777" w:rsidR="00AB038A" w:rsidRDefault="00AB038A" w:rsidP="00AB038A">
      <w:pPr>
        <w:widowControl/>
        <w:numPr>
          <w:ilvl w:val="0"/>
          <w:numId w:val="41"/>
        </w:numPr>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Silver</w:t>
      </w:r>
    </w:p>
    <w:p w14:paraId="395B2B7C" w14:textId="77777777" w:rsidR="00AB038A" w:rsidRDefault="00AB038A" w:rsidP="00AB038A">
      <w:pPr>
        <w:widowControl/>
        <w:numPr>
          <w:ilvl w:val="0"/>
          <w:numId w:val="43"/>
        </w:numPr>
        <w:tabs>
          <w:tab w:val="left" w:pos="0"/>
        </w:tabs>
        <w:suppressAutoHyphens/>
        <w:spacing w:line="240" w:lineRule="atLeast"/>
        <w:ind w:left="1080"/>
        <w:rPr>
          <w:rFonts w:ascii="Arial" w:hAnsi="Arial" w:cs="Arial"/>
          <w:bCs/>
          <w:color w:val="000000"/>
          <w:sz w:val="24"/>
          <w:szCs w:val="24"/>
        </w:rPr>
      </w:pPr>
      <w:r>
        <w:rPr>
          <w:rFonts w:ascii="Arial" w:hAnsi="Arial" w:cs="Arial"/>
          <w:bCs/>
          <w:color w:val="000000"/>
          <w:sz w:val="24"/>
          <w:szCs w:val="24"/>
        </w:rPr>
        <w:t>B</w:t>
      </w:r>
      <w:r w:rsidR="000F7E68">
        <w:rPr>
          <w:rFonts w:ascii="Arial" w:hAnsi="Arial" w:cs="Arial"/>
          <w:bCs/>
          <w:color w:val="000000"/>
          <w:sz w:val="24"/>
          <w:szCs w:val="24"/>
        </w:rPr>
        <w:t xml:space="preserve">rookhaven </w:t>
      </w:r>
      <w:r>
        <w:rPr>
          <w:rFonts w:ascii="Arial" w:hAnsi="Arial" w:cs="Arial"/>
          <w:bCs/>
          <w:color w:val="000000"/>
          <w:sz w:val="24"/>
          <w:szCs w:val="24"/>
        </w:rPr>
        <w:t>N</w:t>
      </w:r>
      <w:r w:rsidR="000F7E68">
        <w:rPr>
          <w:rFonts w:ascii="Arial" w:hAnsi="Arial" w:cs="Arial"/>
          <w:bCs/>
          <w:color w:val="000000"/>
          <w:sz w:val="24"/>
          <w:szCs w:val="24"/>
        </w:rPr>
        <w:t xml:space="preserve">ational </w:t>
      </w:r>
      <w:r>
        <w:rPr>
          <w:rFonts w:ascii="Arial" w:hAnsi="Arial" w:cs="Arial"/>
          <w:bCs/>
          <w:color w:val="000000"/>
          <w:sz w:val="24"/>
          <w:szCs w:val="24"/>
        </w:rPr>
        <w:t>L</w:t>
      </w:r>
      <w:r w:rsidR="000F7E68">
        <w:rPr>
          <w:rFonts w:ascii="Arial" w:hAnsi="Arial" w:cs="Arial"/>
          <w:bCs/>
          <w:color w:val="000000"/>
          <w:sz w:val="24"/>
          <w:szCs w:val="24"/>
        </w:rPr>
        <w:t>aboratory</w:t>
      </w:r>
    </w:p>
    <w:p w14:paraId="79A0142D" w14:textId="77777777" w:rsidR="00AB038A" w:rsidRDefault="00AB038A" w:rsidP="00AB038A">
      <w:pPr>
        <w:widowControl/>
        <w:numPr>
          <w:ilvl w:val="0"/>
          <w:numId w:val="43"/>
        </w:numPr>
        <w:tabs>
          <w:tab w:val="left" w:pos="0"/>
        </w:tabs>
        <w:suppressAutoHyphens/>
        <w:spacing w:line="240" w:lineRule="atLeast"/>
        <w:ind w:left="1080"/>
        <w:rPr>
          <w:rFonts w:ascii="Arial" w:hAnsi="Arial" w:cs="Arial"/>
          <w:bCs/>
          <w:color w:val="000000"/>
          <w:sz w:val="24"/>
          <w:szCs w:val="24"/>
        </w:rPr>
      </w:pPr>
      <w:r>
        <w:rPr>
          <w:rFonts w:ascii="Arial" w:hAnsi="Arial" w:cs="Arial"/>
          <w:bCs/>
          <w:color w:val="000000"/>
          <w:sz w:val="24"/>
          <w:szCs w:val="24"/>
        </w:rPr>
        <w:t>Idaho National Laboratory</w:t>
      </w:r>
    </w:p>
    <w:p w14:paraId="0D330447" w14:textId="77777777" w:rsidR="00AB038A" w:rsidRDefault="00AB038A" w:rsidP="00AB038A">
      <w:pPr>
        <w:widowControl/>
        <w:numPr>
          <w:ilvl w:val="0"/>
          <w:numId w:val="43"/>
        </w:numPr>
        <w:tabs>
          <w:tab w:val="left" w:pos="0"/>
        </w:tabs>
        <w:suppressAutoHyphens/>
        <w:spacing w:line="240" w:lineRule="atLeast"/>
        <w:ind w:left="1080"/>
        <w:rPr>
          <w:rFonts w:ascii="Arial" w:hAnsi="Arial" w:cs="Arial"/>
          <w:bCs/>
          <w:color w:val="000000"/>
          <w:sz w:val="24"/>
          <w:szCs w:val="24"/>
        </w:rPr>
      </w:pPr>
      <w:r>
        <w:rPr>
          <w:rFonts w:ascii="Arial" w:hAnsi="Arial" w:cs="Arial"/>
          <w:bCs/>
          <w:color w:val="000000"/>
          <w:sz w:val="24"/>
          <w:szCs w:val="24"/>
        </w:rPr>
        <w:t>Portsmouth Gaseous Diffusion Plant</w:t>
      </w:r>
    </w:p>
    <w:p w14:paraId="7937CA11" w14:textId="77777777" w:rsidR="00AB038A" w:rsidRDefault="00AB038A" w:rsidP="00AB038A">
      <w:pPr>
        <w:widowControl/>
        <w:numPr>
          <w:ilvl w:val="0"/>
          <w:numId w:val="43"/>
        </w:numPr>
        <w:tabs>
          <w:tab w:val="left" w:pos="0"/>
        </w:tabs>
        <w:suppressAutoHyphens/>
        <w:spacing w:line="240" w:lineRule="atLeast"/>
        <w:ind w:left="1080"/>
        <w:rPr>
          <w:rFonts w:ascii="Arial" w:hAnsi="Arial" w:cs="Arial"/>
          <w:bCs/>
          <w:color w:val="000000"/>
          <w:sz w:val="24"/>
          <w:szCs w:val="24"/>
        </w:rPr>
      </w:pPr>
      <w:r>
        <w:rPr>
          <w:rFonts w:ascii="Arial" w:hAnsi="Arial" w:cs="Arial"/>
          <w:bCs/>
          <w:color w:val="000000"/>
          <w:sz w:val="24"/>
          <w:szCs w:val="24"/>
        </w:rPr>
        <w:t>Thomas Jefferson National Accelerator Facility</w:t>
      </w:r>
    </w:p>
    <w:p w14:paraId="6C4FE9CE" w14:textId="77777777" w:rsidR="00AB038A" w:rsidRDefault="00AB038A" w:rsidP="00AB038A">
      <w:pPr>
        <w:widowControl/>
        <w:numPr>
          <w:ilvl w:val="0"/>
          <w:numId w:val="41"/>
        </w:numPr>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Bronze</w:t>
      </w:r>
    </w:p>
    <w:p w14:paraId="50C978F3" w14:textId="77777777" w:rsidR="00AB038A" w:rsidRDefault="00AB038A" w:rsidP="00AB038A">
      <w:pPr>
        <w:widowControl/>
        <w:numPr>
          <w:ilvl w:val="0"/>
          <w:numId w:val="44"/>
        </w:numPr>
        <w:tabs>
          <w:tab w:val="left" w:pos="0"/>
        </w:tabs>
        <w:suppressAutoHyphens/>
        <w:spacing w:line="240" w:lineRule="atLeast"/>
        <w:ind w:left="1080"/>
        <w:rPr>
          <w:rFonts w:ascii="Arial" w:hAnsi="Arial" w:cs="Arial"/>
          <w:bCs/>
          <w:color w:val="000000"/>
          <w:sz w:val="24"/>
          <w:szCs w:val="24"/>
        </w:rPr>
      </w:pPr>
      <w:r>
        <w:rPr>
          <w:rFonts w:ascii="Arial" w:hAnsi="Arial" w:cs="Arial"/>
          <w:bCs/>
          <w:color w:val="000000"/>
          <w:sz w:val="24"/>
          <w:szCs w:val="24"/>
        </w:rPr>
        <w:t>Lawrence Berkeley National Laboratory</w:t>
      </w:r>
    </w:p>
    <w:p w14:paraId="5C31D885" w14:textId="77777777" w:rsidR="007A0E52" w:rsidRDefault="007A0E52" w:rsidP="00E820F9">
      <w:pPr>
        <w:widowControl/>
        <w:tabs>
          <w:tab w:val="left" w:pos="0"/>
        </w:tabs>
        <w:suppressAutoHyphens/>
        <w:spacing w:line="240" w:lineRule="atLeast"/>
        <w:ind w:left="720" w:hanging="720"/>
        <w:rPr>
          <w:rFonts w:ascii="Arial" w:hAnsi="Arial" w:cs="Arial"/>
          <w:color w:val="000000"/>
          <w:sz w:val="24"/>
          <w:szCs w:val="24"/>
        </w:rPr>
      </w:pPr>
    </w:p>
    <w:p w14:paraId="7F4C42C6" w14:textId="77777777" w:rsidR="00E45DB2" w:rsidRDefault="007A0E52" w:rsidP="007A0E52">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To be considered for a GreenBuy award, sites report in </w:t>
      </w:r>
      <w:r w:rsidR="00E45DB2">
        <w:rPr>
          <w:rFonts w:ascii="Arial" w:hAnsi="Arial" w:cs="Arial"/>
          <w:color w:val="000000"/>
          <w:sz w:val="24"/>
          <w:szCs w:val="24"/>
        </w:rPr>
        <w:t>the Pollution Prevention Tracking and Reporting System</w:t>
      </w:r>
      <w:r>
        <w:rPr>
          <w:rFonts w:ascii="Arial" w:hAnsi="Arial" w:cs="Arial"/>
          <w:color w:val="000000"/>
          <w:sz w:val="24"/>
          <w:szCs w:val="24"/>
        </w:rPr>
        <w:t xml:space="preserve"> the Priority Prod</w:t>
      </w:r>
      <w:r w:rsidR="000F7E68">
        <w:rPr>
          <w:rFonts w:ascii="Arial" w:hAnsi="Arial" w:cs="Arial"/>
          <w:color w:val="000000"/>
          <w:sz w:val="24"/>
          <w:szCs w:val="24"/>
        </w:rPr>
        <w:t xml:space="preserve">uct goals </w:t>
      </w:r>
      <w:r>
        <w:rPr>
          <w:rFonts w:ascii="Arial" w:hAnsi="Arial" w:cs="Arial"/>
          <w:color w:val="000000"/>
          <w:sz w:val="24"/>
          <w:szCs w:val="24"/>
        </w:rPr>
        <w:t xml:space="preserve">they </w:t>
      </w:r>
      <w:r w:rsidR="00312ED2">
        <w:rPr>
          <w:rFonts w:ascii="Arial" w:hAnsi="Arial" w:cs="Arial"/>
          <w:color w:val="000000"/>
          <w:sz w:val="24"/>
          <w:szCs w:val="24"/>
        </w:rPr>
        <w:t xml:space="preserve">have </w:t>
      </w:r>
      <w:r>
        <w:rPr>
          <w:rFonts w:ascii="Arial" w:hAnsi="Arial" w:cs="Arial"/>
          <w:color w:val="000000"/>
          <w:sz w:val="24"/>
          <w:szCs w:val="24"/>
        </w:rPr>
        <w:t>met. The award level is based on the number of different goals that are met</w:t>
      </w:r>
      <w:r w:rsidR="00312ED2">
        <w:rPr>
          <w:rFonts w:ascii="Arial" w:hAnsi="Arial" w:cs="Arial"/>
          <w:color w:val="000000"/>
          <w:sz w:val="24"/>
          <w:szCs w:val="24"/>
        </w:rPr>
        <w:t xml:space="preserve"> based on certain criteria</w:t>
      </w:r>
      <w:r>
        <w:rPr>
          <w:rFonts w:ascii="Arial" w:hAnsi="Arial" w:cs="Arial"/>
          <w:color w:val="000000"/>
          <w:sz w:val="24"/>
          <w:szCs w:val="24"/>
        </w:rPr>
        <w:t>.</w:t>
      </w:r>
      <w:r w:rsidR="000B6833">
        <w:rPr>
          <w:rFonts w:ascii="Arial" w:hAnsi="Arial" w:cs="Arial"/>
          <w:color w:val="000000"/>
          <w:sz w:val="24"/>
          <w:szCs w:val="24"/>
        </w:rPr>
        <w:t xml:space="preserve"> The Priority Products list is changing for FY 2013.</w:t>
      </w:r>
      <w:r w:rsidR="000F7E68">
        <w:rPr>
          <w:rFonts w:ascii="Arial" w:hAnsi="Arial" w:cs="Arial"/>
          <w:color w:val="000000"/>
          <w:sz w:val="24"/>
          <w:szCs w:val="24"/>
        </w:rPr>
        <w:t xml:space="preserve">  See the minutes of </w:t>
      </w:r>
      <w:r w:rsidR="00ED215B">
        <w:rPr>
          <w:rFonts w:ascii="Arial" w:hAnsi="Arial" w:cs="Arial"/>
          <w:color w:val="000000"/>
          <w:sz w:val="24"/>
          <w:szCs w:val="24"/>
        </w:rPr>
        <w:t>the January and March 2013 teleconferences</w:t>
      </w:r>
      <w:r w:rsidR="000F7E68">
        <w:rPr>
          <w:rFonts w:ascii="Arial" w:hAnsi="Arial" w:cs="Arial"/>
          <w:color w:val="000000"/>
          <w:sz w:val="24"/>
          <w:szCs w:val="24"/>
        </w:rPr>
        <w:t xml:space="preserve"> for details</w:t>
      </w:r>
      <w:r w:rsidR="00ED215B">
        <w:rPr>
          <w:rFonts w:ascii="Arial" w:hAnsi="Arial" w:cs="Arial"/>
          <w:color w:val="000000"/>
          <w:sz w:val="24"/>
          <w:szCs w:val="24"/>
        </w:rPr>
        <w:t xml:space="preserve"> (</w:t>
      </w:r>
      <w:r w:rsidR="00BB775A" w:rsidRPr="00BB775A">
        <w:rPr>
          <w:rFonts w:ascii="Arial" w:hAnsi="Arial" w:cs="Arial"/>
          <w:color w:val="000000"/>
          <w:sz w:val="24"/>
          <w:szCs w:val="24"/>
        </w:rPr>
        <w:t>https://www.fedcenter.gov/members/workgroups/sustainableacquisition/teleconferenceminutes/</w:t>
      </w:r>
      <w:r w:rsidR="00ED215B">
        <w:rPr>
          <w:rFonts w:ascii="Arial" w:hAnsi="Arial" w:cs="Arial"/>
          <w:color w:val="000000"/>
          <w:sz w:val="24"/>
          <w:szCs w:val="24"/>
        </w:rPr>
        <w:t>)</w:t>
      </w:r>
      <w:r w:rsidR="000F7E68">
        <w:rPr>
          <w:rFonts w:ascii="Arial" w:hAnsi="Arial" w:cs="Arial"/>
          <w:color w:val="000000"/>
          <w:sz w:val="24"/>
          <w:szCs w:val="24"/>
        </w:rPr>
        <w:t>.</w:t>
      </w:r>
      <w:r w:rsidR="000B6833">
        <w:rPr>
          <w:rFonts w:ascii="Arial" w:hAnsi="Arial" w:cs="Arial"/>
          <w:color w:val="000000"/>
          <w:sz w:val="24"/>
          <w:szCs w:val="24"/>
        </w:rPr>
        <w:t xml:space="preserve"> </w:t>
      </w:r>
    </w:p>
    <w:p w14:paraId="2BAAABAE" w14:textId="77777777" w:rsidR="00723A5F" w:rsidRDefault="00723A5F" w:rsidP="007A0E52">
      <w:pPr>
        <w:widowControl/>
        <w:tabs>
          <w:tab w:val="left" w:pos="0"/>
        </w:tabs>
        <w:suppressAutoHyphens/>
        <w:spacing w:line="240" w:lineRule="atLeast"/>
        <w:rPr>
          <w:rFonts w:ascii="Arial" w:hAnsi="Arial" w:cs="Arial"/>
          <w:color w:val="000000"/>
          <w:sz w:val="24"/>
          <w:szCs w:val="24"/>
        </w:rPr>
      </w:pPr>
    </w:p>
    <w:p w14:paraId="4D88EE87" w14:textId="77777777" w:rsidR="00723A5F" w:rsidRDefault="00723A5F" w:rsidP="00723A5F">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Another announcement concerned the Federal Energy Management Program</w:t>
      </w:r>
      <w:r w:rsidR="00471D11">
        <w:rPr>
          <w:rFonts w:ascii="Arial" w:hAnsi="Arial" w:cs="Arial"/>
          <w:bCs/>
          <w:color w:val="000000"/>
          <w:sz w:val="24"/>
          <w:szCs w:val="24"/>
        </w:rPr>
        <w:t xml:space="preserve">’s (FEMP) </w:t>
      </w:r>
      <w:r>
        <w:rPr>
          <w:rFonts w:ascii="Arial" w:hAnsi="Arial" w:cs="Arial"/>
          <w:bCs/>
          <w:color w:val="000000"/>
          <w:sz w:val="24"/>
          <w:szCs w:val="24"/>
        </w:rPr>
        <w:t xml:space="preserve">new products that have been added to its list to meet the FEMP energy efficiency requirements for low standby power; see </w:t>
      </w:r>
      <w:hyperlink r:id="rId7" w:history="1">
        <w:r w:rsidRPr="00C5196B">
          <w:rPr>
            <w:rStyle w:val="Hyperlink"/>
            <w:rFonts w:ascii="Arial" w:hAnsi="Arial" w:cs="Arial"/>
            <w:bCs/>
            <w:sz w:val="24"/>
            <w:szCs w:val="24"/>
          </w:rPr>
          <w:t>www.fe</w:t>
        </w:r>
        <w:r w:rsidRPr="00C5196B">
          <w:rPr>
            <w:rStyle w:val="Hyperlink"/>
            <w:rFonts w:ascii="Arial" w:hAnsi="Arial" w:cs="Arial"/>
            <w:bCs/>
            <w:sz w:val="24"/>
            <w:szCs w:val="24"/>
          </w:rPr>
          <w:t>m</w:t>
        </w:r>
        <w:r w:rsidRPr="00C5196B">
          <w:rPr>
            <w:rStyle w:val="Hyperlink"/>
            <w:rFonts w:ascii="Arial" w:hAnsi="Arial" w:cs="Arial"/>
            <w:bCs/>
            <w:sz w:val="24"/>
            <w:szCs w:val="24"/>
          </w:rPr>
          <w:t>p.energy.gov/standby</w:t>
        </w:r>
      </w:hyperlink>
      <w:r>
        <w:rPr>
          <w:rFonts w:ascii="Arial" w:hAnsi="Arial" w:cs="Arial"/>
          <w:bCs/>
          <w:color w:val="000000"/>
          <w:sz w:val="24"/>
          <w:szCs w:val="24"/>
        </w:rPr>
        <w:t xml:space="preserve">.      </w:t>
      </w:r>
    </w:p>
    <w:p w14:paraId="1933935A" w14:textId="77777777" w:rsidR="00723A5F" w:rsidRDefault="00723A5F" w:rsidP="007A0E52">
      <w:pPr>
        <w:widowControl/>
        <w:tabs>
          <w:tab w:val="left" w:pos="0"/>
        </w:tabs>
        <w:suppressAutoHyphens/>
        <w:spacing w:line="240" w:lineRule="atLeast"/>
        <w:rPr>
          <w:rFonts w:ascii="Arial" w:hAnsi="Arial" w:cs="Arial"/>
          <w:color w:val="000000"/>
          <w:sz w:val="24"/>
          <w:szCs w:val="24"/>
        </w:rPr>
      </w:pPr>
    </w:p>
    <w:p w14:paraId="6AA8A328" w14:textId="77777777" w:rsidR="007A0E52" w:rsidRDefault="007A0E52" w:rsidP="00E820F9">
      <w:pPr>
        <w:widowControl/>
        <w:tabs>
          <w:tab w:val="left" w:pos="0"/>
        </w:tabs>
        <w:suppressAutoHyphens/>
        <w:spacing w:line="240" w:lineRule="atLeast"/>
        <w:ind w:left="720" w:hanging="720"/>
        <w:rPr>
          <w:rFonts w:ascii="Arial" w:hAnsi="Arial" w:cs="Arial"/>
          <w:color w:val="000000"/>
          <w:sz w:val="24"/>
          <w:szCs w:val="24"/>
        </w:rPr>
      </w:pPr>
    </w:p>
    <w:p w14:paraId="62882FF6" w14:textId="77777777" w:rsidR="00692D23" w:rsidRDefault="00692D23" w:rsidP="00692D23">
      <w:pPr>
        <w:widowControl/>
        <w:tabs>
          <w:tab w:val="left" w:pos="0"/>
        </w:tabs>
        <w:suppressAutoHyphens/>
        <w:spacing w:line="240" w:lineRule="atLeast"/>
        <w:ind w:left="720" w:hanging="720"/>
        <w:rPr>
          <w:rFonts w:ascii="Arial" w:hAnsi="Arial" w:cs="Arial"/>
          <w:color w:val="000000"/>
          <w:sz w:val="24"/>
          <w:szCs w:val="24"/>
        </w:rPr>
      </w:pPr>
      <w:r>
        <w:rPr>
          <w:rFonts w:ascii="Arial" w:hAnsi="Arial" w:cs="Arial"/>
          <w:b/>
          <w:color w:val="000000"/>
          <w:sz w:val="24"/>
          <w:szCs w:val="24"/>
        </w:rPr>
        <w:t>Sustainability Performance Office Update</w:t>
      </w:r>
      <w:r>
        <w:rPr>
          <w:rFonts w:ascii="Arial" w:hAnsi="Arial" w:cs="Arial"/>
          <w:color w:val="000000"/>
          <w:sz w:val="24"/>
          <w:szCs w:val="24"/>
        </w:rPr>
        <w:t xml:space="preserve"> – Paul Estabrooks (DOE-HQ Sustainability Performance Office, EE-2N)</w:t>
      </w:r>
    </w:p>
    <w:p w14:paraId="1DA4E8EE" w14:textId="77777777" w:rsidR="00692D23" w:rsidRDefault="00692D23" w:rsidP="00692D23">
      <w:pPr>
        <w:widowControl/>
        <w:tabs>
          <w:tab w:val="left" w:pos="0"/>
        </w:tabs>
        <w:suppressAutoHyphens/>
        <w:spacing w:line="240" w:lineRule="atLeast"/>
        <w:ind w:left="720" w:hanging="720"/>
        <w:rPr>
          <w:rFonts w:ascii="Arial" w:hAnsi="Arial" w:cs="Arial"/>
          <w:bCs/>
          <w:color w:val="000000"/>
          <w:sz w:val="24"/>
          <w:szCs w:val="24"/>
        </w:rPr>
      </w:pPr>
    </w:p>
    <w:p w14:paraId="5A88AFE7" w14:textId="77777777" w:rsidR="00692D23" w:rsidRDefault="00692D23" w:rsidP="00692D23">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The new awards database is accepting nominations for sustainability awards until June 28. Sites should report on activities during FY 2012, although recent progress can also be reported. Visit </w:t>
      </w:r>
      <w:hyperlink r:id="rId8" w:history="1">
        <w:r w:rsidRPr="007407CA">
          <w:rPr>
            <w:rStyle w:val="Hyperlink"/>
            <w:rFonts w:ascii="Arial" w:hAnsi="Arial" w:cs="Arial"/>
            <w:bCs/>
            <w:sz w:val="24"/>
            <w:szCs w:val="24"/>
          </w:rPr>
          <w:t>sustainability.energy.gov/awards</w:t>
        </w:r>
      </w:hyperlink>
      <w:r>
        <w:rPr>
          <w:rFonts w:ascii="Arial" w:hAnsi="Arial" w:cs="Arial"/>
          <w:bCs/>
          <w:color w:val="000000"/>
          <w:sz w:val="24"/>
          <w:szCs w:val="24"/>
        </w:rPr>
        <w:t xml:space="preserve"> for more information. Winners of the sustainability awards will be announced in fall 2013. Although the awards have no specific category for green purchasing, sites can submit information on changes in purchasing that relate to water reduction, waste reduction, green IT, or other categories in which purchasing plays a role. A sitewide green purchasing program can also be part of an entry in the category for “Innovation and Holistic Approach.”</w:t>
      </w:r>
    </w:p>
    <w:p w14:paraId="48D108A9" w14:textId="77777777" w:rsidR="00692D23" w:rsidRDefault="00692D23" w:rsidP="00692D23">
      <w:pPr>
        <w:widowControl/>
        <w:tabs>
          <w:tab w:val="left" w:pos="0"/>
        </w:tabs>
        <w:suppressAutoHyphens/>
        <w:spacing w:line="240" w:lineRule="atLeast"/>
        <w:rPr>
          <w:rFonts w:ascii="Arial" w:hAnsi="Arial" w:cs="Arial"/>
          <w:bCs/>
          <w:color w:val="000000"/>
          <w:sz w:val="24"/>
          <w:szCs w:val="24"/>
        </w:rPr>
      </w:pPr>
    </w:p>
    <w:p w14:paraId="164609C6" w14:textId="77777777" w:rsidR="00692D23" w:rsidRDefault="00692D23" w:rsidP="00692D23">
      <w:pPr>
        <w:widowControl/>
        <w:tabs>
          <w:tab w:val="left" w:pos="0"/>
        </w:tabs>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The Sustainability Performance Office is also working on the Strategic Sustainability Performance Plan, which is due at the end of June to the Office of Management and Budget and Council on Environmental Quality.  </w:t>
      </w:r>
    </w:p>
    <w:p w14:paraId="17F1A442" w14:textId="77777777" w:rsidR="00692D23" w:rsidRDefault="00692D23" w:rsidP="00E820F9">
      <w:pPr>
        <w:widowControl/>
        <w:tabs>
          <w:tab w:val="left" w:pos="0"/>
        </w:tabs>
        <w:suppressAutoHyphens/>
        <w:spacing w:line="240" w:lineRule="atLeast"/>
        <w:ind w:left="720" w:hanging="720"/>
        <w:rPr>
          <w:rFonts w:ascii="Arial" w:hAnsi="Arial" w:cs="Arial"/>
          <w:b/>
          <w:color w:val="000000"/>
          <w:sz w:val="24"/>
          <w:szCs w:val="24"/>
        </w:rPr>
      </w:pPr>
    </w:p>
    <w:p w14:paraId="2C373BB7" w14:textId="77777777" w:rsidR="00E820F9" w:rsidRPr="00104499" w:rsidRDefault="00E820F9" w:rsidP="00E820F9">
      <w:pPr>
        <w:widowControl/>
        <w:tabs>
          <w:tab w:val="left" w:pos="0"/>
        </w:tabs>
        <w:suppressAutoHyphens/>
        <w:spacing w:line="240" w:lineRule="atLeast"/>
        <w:ind w:left="720" w:hanging="720"/>
        <w:rPr>
          <w:rFonts w:ascii="Arial" w:hAnsi="Arial" w:cs="Arial"/>
          <w:color w:val="000000"/>
          <w:sz w:val="24"/>
          <w:szCs w:val="24"/>
        </w:rPr>
      </w:pPr>
      <w:r>
        <w:rPr>
          <w:rFonts w:ascii="Arial" w:hAnsi="Arial" w:cs="Arial"/>
          <w:b/>
          <w:color w:val="000000"/>
          <w:sz w:val="24"/>
          <w:szCs w:val="24"/>
        </w:rPr>
        <w:lastRenderedPageBreak/>
        <w:t xml:space="preserve">Office of Procurement and Assistance Management Update – </w:t>
      </w:r>
      <w:r>
        <w:rPr>
          <w:rFonts w:ascii="Arial" w:hAnsi="Arial" w:cs="Arial"/>
          <w:color w:val="000000"/>
          <w:sz w:val="24"/>
          <w:szCs w:val="24"/>
        </w:rPr>
        <w:t>Jason Taylor (DOE-HQ Office of Procurement and Assistance Management)</w:t>
      </w:r>
      <w:r>
        <w:rPr>
          <w:rFonts w:ascii="Arial" w:hAnsi="Arial" w:cs="Arial"/>
          <w:color w:val="000000"/>
          <w:sz w:val="24"/>
          <w:szCs w:val="24"/>
        </w:rPr>
        <w:tab/>
      </w:r>
      <w:r>
        <w:rPr>
          <w:rFonts w:ascii="Arial" w:hAnsi="Arial" w:cs="Arial"/>
          <w:b/>
          <w:color w:val="000000"/>
          <w:sz w:val="24"/>
          <w:szCs w:val="24"/>
        </w:rPr>
        <w:t xml:space="preserve"> </w:t>
      </w:r>
    </w:p>
    <w:p w14:paraId="5DFA96BF" w14:textId="77777777" w:rsidR="00E820F9" w:rsidRDefault="00E820F9" w:rsidP="00E820F9">
      <w:pPr>
        <w:widowControl/>
        <w:tabs>
          <w:tab w:val="left" w:pos="0"/>
        </w:tabs>
        <w:suppressAutoHyphens/>
        <w:spacing w:line="240" w:lineRule="atLeast"/>
        <w:ind w:left="720" w:hanging="720"/>
        <w:rPr>
          <w:rFonts w:ascii="Arial" w:hAnsi="Arial" w:cs="Arial"/>
          <w:color w:val="000000"/>
          <w:sz w:val="24"/>
          <w:szCs w:val="24"/>
        </w:rPr>
      </w:pPr>
    </w:p>
    <w:p w14:paraId="71761139" w14:textId="77777777" w:rsidR="00AB5E37" w:rsidRDefault="00AB5E37" w:rsidP="00AB5E37">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The Federal Acquisition Regulation (FAR) case for the new EPEAT standards for imaging equipment and televisions is advancing and will be voted on in the FAR council in 2 weeks. </w:t>
      </w:r>
      <w:r w:rsidR="00312ED2">
        <w:rPr>
          <w:rFonts w:ascii="Arial" w:hAnsi="Arial" w:cs="Arial"/>
          <w:color w:val="000000"/>
          <w:sz w:val="24"/>
          <w:szCs w:val="24"/>
        </w:rPr>
        <w:t>The case</w:t>
      </w:r>
      <w:r>
        <w:rPr>
          <w:rFonts w:ascii="Arial" w:hAnsi="Arial" w:cs="Arial"/>
          <w:color w:val="000000"/>
          <w:sz w:val="24"/>
          <w:szCs w:val="24"/>
        </w:rPr>
        <w:t xml:space="preserve"> should appear in the </w:t>
      </w:r>
      <w:r w:rsidRPr="00AB5E37">
        <w:rPr>
          <w:rFonts w:ascii="Arial" w:hAnsi="Arial" w:cs="Arial"/>
          <w:i/>
          <w:color w:val="000000"/>
          <w:sz w:val="24"/>
          <w:szCs w:val="24"/>
        </w:rPr>
        <w:t>Federal Register</w:t>
      </w:r>
      <w:r>
        <w:rPr>
          <w:rFonts w:ascii="Arial" w:hAnsi="Arial" w:cs="Arial"/>
          <w:color w:val="000000"/>
          <w:sz w:val="24"/>
          <w:szCs w:val="24"/>
        </w:rPr>
        <w:t xml:space="preserve"> sometime this summer.</w:t>
      </w:r>
    </w:p>
    <w:p w14:paraId="597FB0DD" w14:textId="77777777" w:rsidR="00AB5E37" w:rsidRDefault="00AB5E37" w:rsidP="00E820F9">
      <w:pPr>
        <w:widowControl/>
        <w:tabs>
          <w:tab w:val="left" w:pos="0"/>
        </w:tabs>
        <w:suppressAutoHyphens/>
        <w:spacing w:line="240" w:lineRule="atLeast"/>
        <w:ind w:left="720" w:hanging="720"/>
        <w:rPr>
          <w:rFonts w:ascii="Arial" w:hAnsi="Arial" w:cs="Arial"/>
          <w:color w:val="000000"/>
          <w:sz w:val="24"/>
          <w:szCs w:val="24"/>
        </w:rPr>
      </w:pPr>
    </w:p>
    <w:p w14:paraId="12B1038D" w14:textId="77777777" w:rsidR="00E820F9" w:rsidRPr="00E55799" w:rsidRDefault="00E820F9" w:rsidP="00E820F9">
      <w:pPr>
        <w:widowControl/>
        <w:tabs>
          <w:tab w:val="left" w:pos="0"/>
        </w:tabs>
        <w:suppressAutoHyphens/>
        <w:spacing w:line="240" w:lineRule="atLeast"/>
        <w:ind w:left="720" w:hanging="720"/>
        <w:rPr>
          <w:rFonts w:ascii="Arial" w:hAnsi="Arial" w:cs="Arial"/>
          <w:color w:val="000000"/>
          <w:sz w:val="24"/>
          <w:szCs w:val="24"/>
        </w:rPr>
      </w:pPr>
      <w:r>
        <w:rPr>
          <w:rFonts w:ascii="Arial" w:hAnsi="Arial" w:cs="Arial"/>
          <w:b/>
          <w:color w:val="000000"/>
          <w:sz w:val="24"/>
          <w:szCs w:val="24"/>
        </w:rPr>
        <w:t>Achieving GreenBuy Gold</w:t>
      </w:r>
      <w:r>
        <w:rPr>
          <w:rFonts w:ascii="Arial" w:hAnsi="Arial" w:cs="Arial"/>
          <w:color w:val="000000"/>
          <w:sz w:val="24"/>
          <w:szCs w:val="24"/>
        </w:rPr>
        <w:t xml:space="preserve"> – Ed Baker (DOE Moab Project Site)</w:t>
      </w:r>
    </w:p>
    <w:p w14:paraId="2BE1F5F7" w14:textId="77777777" w:rsidR="00AB5E37" w:rsidRDefault="00AB5E37" w:rsidP="00AB5E37">
      <w:pPr>
        <w:widowControl/>
        <w:tabs>
          <w:tab w:val="left" w:pos="0"/>
        </w:tabs>
        <w:suppressAutoHyphens/>
        <w:spacing w:line="240" w:lineRule="atLeast"/>
        <w:ind w:left="720" w:hanging="720"/>
        <w:rPr>
          <w:rFonts w:ascii="Arial" w:hAnsi="Arial" w:cs="Arial"/>
          <w:b/>
          <w:color w:val="000000"/>
          <w:sz w:val="24"/>
          <w:szCs w:val="24"/>
        </w:rPr>
      </w:pPr>
    </w:p>
    <w:p w14:paraId="16A5D1FC" w14:textId="77777777" w:rsidR="000B6833" w:rsidRDefault="00692D23" w:rsidP="000B6833">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Recipients</w:t>
      </w:r>
      <w:r w:rsidR="000B6833">
        <w:rPr>
          <w:rFonts w:ascii="Arial" w:hAnsi="Arial" w:cs="Arial"/>
          <w:color w:val="000000"/>
          <w:sz w:val="24"/>
          <w:szCs w:val="24"/>
        </w:rPr>
        <w:t xml:space="preserve"> of </w:t>
      </w:r>
      <w:r w:rsidR="00312ED2">
        <w:rPr>
          <w:rFonts w:ascii="Arial" w:hAnsi="Arial" w:cs="Arial"/>
          <w:color w:val="000000"/>
          <w:sz w:val="24"/>
          <w:szCs w:val="24"/>
        </w:rPr>
        <w:t xml:space="preserve">GreenBuy </w:t>
      </w:r>
      <w:r w:rsidR="000B6833">
        <w:rPr>
          <w:rFonts w:ascii="Arial" w:hAnsi="Arial" w:cs="Arial"/>
          <w:color w:val="000000"/>
          <w:sz w:val="24"/>
          <w:szCs w:val="24"/>
        </w:rPr>
        <w:t xml:space="preserve">Gold awards for FY 2012 are being asked to share information during the teleconferences on how they met the challenges and found opportunities to achieve Gold. The DOE Moab Project Site is the first </w:t>
      </w:r>
      <w:proofErr w:type="gramStart"/>
      <w:r w:rsidR="00312ED2">
        <w:rPr>
          <w:rFonts w:ascii="Arial" w:hAnsi="Arial" w:cs="Arial"/>
          <w:color w:val="000000"/>
          <w:sz w:val="24"/>
          <w:szCs w:val="24"/>
        </w:rPr>
        <w:t>G</w:t>
      </w:r>
      <w:r w:rsidR="000B6833">
        <w:rPr>
          <w:rFonts w:ascii="Arial" w:hAnsi="Arial" w:cs="Arial"/>
          <w:color w:val="000000"/>
          <w:sz w:val="24"/>
          <w:szCs w:val="24"/>
        </w:rPr>
        <w:t>old</w:t>
      </w:r>
      <w:proofErr w:type="gramEnd"/>
      <w:r w:rsidR="000B6833">
        <w:rPr>
          <w:rFonts w:ascii="Arial" w:hAnsi="Arial" w:cs="Arial"/>
          <w:color w:val="000000"/>
          <w:sz w:val="24"/>
          <w:szCs w:val="24"/>
        </w:rPr>
        <w:t xml:space="preserve"> level site that will present.</w:t>
      </w:r>
    </w:p>
    <w:p w14:paraId="72756E6F" w14:textId="77777777" w:rsidR="000B6833" w:rsidRDefault="000B6833" w:rsidP="000B6833">
      <w:pPr>
        <w:widowControl/>
        <w:tabs>
          <w:tab w:val="left" w:pos="0"/>
        </w:tabs>
        <w:suppressAutoHyphens/>
        <w:spacing w:line="240" w:lineRule="atLeast"/>
        <w:rPr>
          <w:rFonts w:ascii="Arial" w:hAnsi="Arial" w:cs="Arial"/>
          <w:color w:val="000000"/>
          <w:sz w:val="24"/>
          <w:szCs w:val="24"/>
        </w:rPr>
      </w:pPr>
    </w:p>
    <w:p w14:paraId="1E1A99E1" w14:textId="77777777" w:rsidR="006C34D3" w:rsidRDefault="000B6833" w:rsidP="000B6833">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DOE Moab had actually set out to achieve the </w:t>
      </w:r>
      <w:proofErr w:type="gramStart"/>
      <w:r>
        <w:rPr>
          <w:rFonts w:ascii="Arial" w:hAnsi="Arial" w:cs="Arial"/>
          <w:color w:val="000000"/>
          <w:sz w:val="24"/>
          <w:szCs w:val="24"/>
        </w:rPr>
        <w:t>Silver</w:t>
      </w:r>
      <w:proofErr w:type="gramEnd"/>
      <w:r>
        <w:rPr>
          <w:rFonts w:ascii="Arial" w:hAnsi="Arial" w:cs="Arial"/>
          <w:color w:val="000000"/>
          <w:sz w:val="24"/>
          <w:szCs w:val="24"/>
        </w:rPr>
        <w:t xml:space="preserve"> level. To do so, it formed a team of people from across </w:t>
      </w:r>
      <w:r w:rsidR="00E26789">
        <w:rPr>
          <w:rFonts w:ascii="Arial" w:hAnsi="Arial" w:cs="Arial"/>
          <w:color w:val="000000"/>
          <w:sz w:val="24"/>
          <w:szCs w:val="24"/>
        </w:rPr>
        <w:t xml:space="preserve">all different </w:t>
      </w:r>
      <w:r>
        <w:rPr>
          <w:rFonts w:ascii="Arial" w:hAnsi="Arial" w:cs="Arial"/>
          <w:color w:val="000000"/>
          <w:sz w:val="24"/>
          <w:szCs w:val="24"/>
        </w:rPr>
        <w:t xml:space="preserve">work areas, including acquisition and operations, from each of the three sites that make up DOE Moab. </w:t>
      </w:r>
      <w:r w:rsidR="00E26789">
        <w:rPr>
          <w:rFonts w:ascii="Arial" w:hAnsi="Arial" w:cs="Arial"/>
          <w:color w:val="000000"/>
          <w:sz w:val="24"/>
          <w:szCs w:val="24"/>
        </w:rPr>
        <w:t>This ensured that efforts would have everyone’s buy in and perspective on areas where changes could be made. The team began by looking at the Priority Products List and identifying opportunities, including items</w:t>
      </w:r>
      <w:r w:rsidR="009A7040">
        <w:rPr>
          <w:rFonts w:ascii="Arial" w:hAnsi="Arial" w:cs="Arial"/>
          <w:color w:val="000000"/>
          <w:sz w:val="24"/>
          <w:szCs w:val="24"/>
        </w:rPr>
        <w:t xml:space="preserve"> the site was already purchasing</w:t>
      </w:r>
      <w:r w:rsidR="00E26789">
        <w:rPr>
          <w:rFonts w:ascii="Arial" w:hAnsi="Arial" w:cs="Arial"/>
          <w:color w:val="000000"/>
          <w:sz w:val="24"/>
          <w:szCs w:val="24"/>
        </w:rPr>
        <w:t xml:space="preserve"> and</w:t>
      </w:r>
      <w:r w:rsidR="006C34D3">
        <w:rPr>
          <w:rFonts w:ascii="Arial" w:hAnsi="Arial" w:cs="Arial"/>
          <w:color w:val="000000"/>
          <w:sz w:val="24"/>
          <w:szCs w:val="24"/>
        </w:rPr>
        <w:t xml:space="preserve"> other areas where the site could purchase “green” products and reduce purchases of “nongreen” products. </w:t>
      </w:r>
    </w:p>
    <w:p w14:paraId="7D8E0275" w14:textId="77777777" w:rsidR="006C34D3" w:rsidRDefault="006C34D3" w:rsidP="000B6833">
      <w:pPr>
        <w:widowControl/>
        <w:tabs>
          <w:tab w:val="left" w:pos="0"/>
        </w:tabs>
        <w:suppressAutoHyphens/>
        <w:spacing w:line="240" w:lineRule="atLeast"/>
        <w:rPr>
          <w:rFonts w:ascii="Arial" w:hAnsi="Arial" w:cs="Arial"/>
          <w:color w:val="000000"/>
          <w:sz w:val="24"/>
          <w:szCs w:val="24"/>
        </w:rPr>
      </w:pPr>
    </w:p>
    <w:p w14:paraId="4C014BC6" w14:textId="77777777" w:rsidR="006C34D3" w:rsidRDefault="006C34D3" w:rsidP="000B6833">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Specific product changes included the following:</w:t>
      </w:r>
    </w:p>
    <w:p w14:paraId="68C4BBC6" w14:textId="77777777" w:rsidR="006C34D3" w:rsidRDefault="006C34D3" w:rsidP="000B6833">
      <w:pPr>
        <w:widowControl/>
        <w:tabs>
          <w:tab w:val="left" w:pos="0"/>
        </w:tabs>
        <w:suppressAutoHyphens/>
        <w:spacing w:line="240" w:lineRule="atLeast"/>
        <w:rPr>
          <w:rFonts w:ascii="Arial" w:hAnsi="Arial" w:cs="Arial"/>
          <w:color w:val="000000"/>
          <w:sz w:val="24"/>
          <w:szCs w:val="24"/>
        </w:rPr>
      </w:pPr>
    </w:p>
    <w:p w14:paraId="5E649AC1" w14:textId="77777777" w:rsidR="006C34D3" w:rsidRDefault="006C34D3" w:rsidP="006C34D3">
      <w:pPr>
        <w:widowControl/>
        <w:numPr>
          <w:ilvl w:val="0"/>
          <w:numId w:val="41"/>
        </w:numPr>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Changing to trash bags with 70% recycled conten</w:t>
      </w:r>
      <w:r w:rsidR="006772F9">
        <w:rPr>
          <w:rFonts w:ascii="Arial" w:hAnsi="Arial" w:cs="Arial"/>
          <w:color w:val="000000"/>
          <w:sz w:val="24"/>
          <w:szCs w:val="24"/>
        </w:rPr>
        <w:t>t (which were readily available</w:t>
      </w:r>
      <w:r>
        <w:rPr>
          <w:rFonts w:ascii="Arial" w:hAnsi="Arial" w:cs="Arial"/>
          <w:color w:val="000000"/>
          <w:sz w:val="24"/>
          <w:szCs w:val="24"/>
        </w:rPr>
        <w:t xml:space="preserve"> even at the remote</w:t>
      </w:r>
      <w:r w:rsidR="00312ED2">
        <w:rPr>
          <w:rFonts w:ascii="Arial" w:hAnsi="Arial" w:cs="Arial"/>
          <w:color w:val="000000"/>
          <w:sz w:val="24"/>
          <w:szCs w:val="24"/>
        </w:rPr>
        <w:t xml:space="preserve"> location of the</w:t>
      </w:r>
      <w:r>
        <w:rPr>
          <w:rFonts w:ascii="Arial" w:hAnsi="Arial" w:cs="Arial"/>
          <w:color w:val="000000"/>
          <w:sz w:val="24"/>
          <w:szCs w:val="24"/>
        </w:rPr>
        <w:t xml:space="preserve"> site</w:t>
      </w:r>
      <w:r w:rsidR="00F6704D">
        <w:rPr>
          <w:rFonts w:ascii="Arial" w:hAnsi="Arial" w:cs="Arial"/>
          <w:color w:val="000000"/>
          <w:sz w:val="24"/>
          <w:szCs w:val="24"/>
        </w:rPr>
        <w:t xml:space="preserve"> in southeastern Utah</w:t>
      </w:r>
      <w:r w:rsidR="006772F9">
        <w:rPr>
          <w:rFonts w:ascii="Arial" w:hAnsi="Arial" w:cs="Arial"/>
          <w:color w:val="000000"/>
          <w:sz w:val="24"/>
          <w:szCs w:val="24"/>
        </w:rPr>
        <w:t>) at a cost of</w:t>
      </w:r>
      <w:r w:rsidR="00F6704D">
        <w:rPr>
          <w:rFonts w:ascii="Arial" w:hAnsi="Arial" w:cs="Arial"/>
          <w:color w:val="000000"/>
          <w:sz w:val="24"/>
          <w:szCs w:val="24"/>
        </w:rPr>
        <w:t xml:space="preserve"> </w:t>
      </w:r>
      <w:r>
        <w:rPr>
          <w:rFonts w:ascii="Arial" w:hAnsi="Arial" w:cs="Arial"/>
          <w:color w:val="000000"/>
          <w:sz w:val="24"/>
          <w:szCs w:val="24"/>
        </w:rPr>
        <w:t>$38 per case</w:t>
      </w:r>
      <w:r w:rsidR="006772F9">
        <w:rPr>
          <w:rFonts w:ascii="Arial" w:hAnsi="Arial" w:cs="Arial"/>
          <w:color w:val="000000"/>
          <w:sz w:val="24"/>
          <w:szCs w:val="24"/>
        </w:rPr>
        <w:t xml:space="preserve"> of 33-gallon bags</w:t>
      </w:r>
      <w:r>
        <w:rPr>
          <w:rFonts w:ascii="Arial" w:hAnsi="Arial" w:cs="Arial"/>
          <w:color w:val="000000"/>
          <w:sz w:val="24"/>
          <w:szCs w:val="24"/>
        </w:rPr>
        <w:t xml:space="preserve"> from stores such as Sam’s Club and Walmart</w:t>
      </w:r>
    </w:p>
    <w:p w14:paraId="5491D9AB" w14:textId="77777777" w:rsidR="006C34D3" w:rsidRDefault="006C34D3" w:rsidP="000B6833">
      <w:pPr>
        <w:widowControl/>
        <w:tabs>
          <w:tab w:val="left" w:pos="0"/>
        </w:tabs>
        <w:suppressAutoHyphens/>
        <w:spacing w:line="240" w:lineRule="atLeast"/>
        <w:rPr>
          <w:rFonts w:ascii="Arial" w:hAnsi="Arial" w:cs="Arial"/>
          <w:color w:val="000000"/>
          <w:sz w:val="24"/>
          <w:szCs w:val="24"/>
        </w:rPr>
      </w:pPr>
    </w:p>
    <w:p w14:paraId="7A58631D" w14:textId="77777777" w:rsidR="006C34D3" w:rsidRDefault="006C34D3" w:rsidP="006C34D3">
      <w:pPr>
        <w:widowControl/>
        <w:numPr>
          <w:ilvl w:val="0"/>
          <w:numId w:val="41"/>
        </w:numPr>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Changing liners for 40-ton waste containers to a product from Polycorp that had 50% recycled content; the site uses 144</w:t>
      </w:r>
      <w:r w:rsidR="006772F9">
        <w:rPr>
          <w:rFonts w:ascii="Arial" w:hAnsi="Arial" w:cs="Arial"/>
          <w:color w:val="000000"/>
          <w:sz w:val="24"/>
          <w:szCs w:val="24"/>
        </w:rPr>
        <w:t xml:space="preserve"> liners per day with a cost of </w:t>
      </w:r>
      <w:r>
        <w:rPr>
          <w:rFonts w:ascii="Arial" w:hAnsi="Arial" w:cs="Arial"/>
          <w:color w:val="000000"/>
          <w:sz w:val="24"/>
          <w:szCs w:val="24"/>
        </w:rPr>
        <w:t>$7</w:t>
      </w:r>
      <w:r w:rsidR="00F6704D">
        <w:rPr>
          <w:rFonts w:ascii="Arial" w:hAnsi="Arial" w:cs="Arial"/>
          <w:color w:val="000000"/>
          <w:sz w:val="24"/>
          <w:szCs w:val="24"/>
        </w:rPr>
        <w:t>.77</w:t>
      </w:r>
      <w:r>
        <w:rPr>
          <w:rFonts w:ascii="Arial" w:hAnsi="Arial" w:cs="Arial"/>
          <w:color w:val="000000"/>
          <w:sz w:val="24"/>
          <w:szCs w:val="24"/>
        </w:rPr>
        <w:t xml:space="preserve"> each</w:t>
      </w:r>
      <w:r w:rsidR="006772F9">
        <w:rPr>
          <w:rFonts w:ascii="Arial" w:hAnsi="Arial" w:cs="Arial"/>
          <w:color w:val="000000"/>
          <w:sz w:val="24"/>
          <w:szCs w:val="24"/>
        </w:rPr>
        <w:t>.</w:t>
      </w:r>
    </w:p>
    <w:p w14:paraId="2BDF4240" w14:textId="77777777" w:rsidR="006C34D3" w:rsidRDefault="006C34D3" w:rsidP="000B6833">
      <w:pPr>
        <w:widowControl/>
        <w:tabs>
          <w:tab w:val="left" w:pos="0"/>
        </w:tabs>
        <w:suppressAutoHyphens/>
        <w:spacing w:line="240" w:lineRule="atLeast"/>
        <w:rPr>
          <w:rFonts w:ascii="Arial" w:hAnsi="Arial" w:cs="Arial"/>
          <w:color w:val="000000"/>
          <w:sz w:val="24"/>
          <w:szCs w:val="24"/>
        </w:rPr>
      </w:pPr>
    </w:p>
    <w:p w14:paraId="2EFD6EB0" w14:textId="77777777" w:rsidR="006C34D3" w:rsidRDefault="006C34D3" w:rsidP="006C34D3">
      <w:pPr>
        <w:widowControl/>
        <w:numPr>
          <w:ilvl w:val="0"/>
          <w:numId w:val="41"/>
        </w:numPr>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Purchasing toilet paper with 8</w:t>
      </w:r>
      <w:r w:rsidR="00312ED2">
        <w:rPr>
          <w:rFonts w:ascii="Arial" w:hAnsi="Arial" w:cs="Arial"/>
          <w:color w:val="000000"/>
          <w:sz w:val="24"/>
          <w:szCs w:val="24"/>
        </w:rPr>
        <w:t>0</w:t>
      </w:r>
      <w:r>
        <w:rPr>
          <w:rFonts w:ascii="Arial" w:hAnsi="Arial" w:cs="Arial"/>
          <w:color w:val="000000"/>
          <w:sz w:val="24"/>
          <w:szCs w:val="24"/>
        </w:rPr>
        <w:t xml:space="preserve">% </w:t>
      </w:r>
      <w:r w:rsidR="006772F9">
        <w:rPr>
          <w:rFonts w:ascii="Arial" w:hAnsi="Arial" w:cs="Arial"/>
          <w:color w:val="000000"/>
          <w:sz w:val="24"/>
          <w:szCs w:val="24"/>
        </w:rPr>
        <w:t>post consumer content at a cost of</w:t>
      </w:r>
      <w:r>
        <w:rPr>
          <w:rFonts w:ascii="Arial" w:hAnsi="Arial" w:cs="Arial"/>
          <w:color w:val="000000"/>
          <w:sz w:val="24"/>
          <w:szCs w:val="24"/>
        </w:rPr>
        <w:t xml:space="preserve"> $53 per case from Sam’s Club and Walmart</w:t>
      </w:r>
    </w:p>
    <w:p w14:paraId="4B8C1CD2" w14:textId="77777777" w:rsidR="006C34D3" w:rsidRDefault="006C34D3" w:rsidP="000B6833">
      <w:pPr>
        <w:widowControl/>
        <w:tabs>
          <w:tab w:val="left" w:pos="0"/>
        </w:tabs>
        <w:suppressAutoHyphens/>
        <w:spacing w:line="240" w:lineRule="atLeast"/>
        <w:rPr>
          <w:rFonts w:ascii="Arial" w:hAnsi="Arial" w:cs="Arial"/>
          <w:color w:val="000000"/>
          <w:sz w:val="24"/>
          <w:szCs w:val="24"/>
        </w:rPr>
      </w:pPr>
    </w:p>
    <w:p w14:paraId="593A77AF" w14:textId="77777777" w:rsidR="006C34D3" w:rsidRDefault="00F6704D" w:rsidP="006C34D3">
      <w:pPr>
        <w:widowControl/>
        <w:numPr>
          <w:ilvl w:val="0"/>
          <w:numId w:val="41"/>
        </w:numPr>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Switching to</w:t>
      </w:r>
      <w:r w:rsidR="006C34D3">
        <w:rPr>
          <w:rFonts w:ascii="Arial" w:hAnsi="Arial" w:cs="Arial"/>
          <w:color w:val="000000"/>
          <w:sz w:val="24"/>
          <w:szCs w:val="24"/>
        </w:rPr>
        <w:t xml:space="preserve"> a 65% biobased citrus </w:t>
      </w:r>
      <w:r>
        <w:rPr>
          <w:rFonts w:ascii="Arial" w:hAnsi="Arial" w:cs="Arial"/>
          <w:color w:val="000000"/>
          <w:sz w:val="24"/>
          <w:szCs w:val="24"/>
        </w:rPr>
        <w:t xml:space="preserve">parts washer </w:t>
      </w:r>
      <w:r w:rsidR="006C34D3">
        <w:rPr>
          <w:rFonts w:ascii="Arial" w:hAnsi="Arial" w:cs="Arial"/>
          <w:color w:val="000000"/>
          <w:sz w:val="24"/>
          <w:szCs w:val="24"/>
        </w:rPr>
        <w:t>solvent; although it presented some problems in terms of spoilage and somewhat less cleaning power, it is still considered good enough to use when compared with the hazardous chemical solvent previously used</w:t>
      </w:r>
    </w:p>
    <w:p w14:paraId="330E54C9" w14:textId="77777777" w:rsidR="006C34D3" w:rsidRDefault="006C34D3" w:rsidP="000B6833">
      <w:pPr>
        <w:widowControl/>
        <w:tabs>
          <w:tab w:val="left" w:pos="0"/>
        </w:tabs>
        <w:suppressAutoHyphens/>
        <w:spacing w:line="240" w:lineRule="atLeast"/>
        <w:rPr>
          <w:rFonts w:ascii="Arial" w:hAnsi="Arial" w:cs="Arial"/>
          <w:color w:val="000000"/>
          <w:sz w:val="24"/>
          <w:szCs w:val="24"/>
        </w:rPr>
      </w:pPr>
    </w:p>
    <w:p w14:paraId="47D75F30" w14:textId="77777777" w:rsidR="006C34D3" w:rsidRDefault="009923D6" w:rsidP="000B6833">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DOE Moab was also able to repurpose a waste/byproduct from site operations. The site previously used a lot of magnesium chloride and calcium chloride for dust control. At the same time, its groundwater remediation operations involved using recovery wells to capture water from remediation. This water could not be sent directly to the river, so the site captured it in evaporation ponds where the salt concentrated. DOE Moab found that it could use this naturally occurring </w:t>
      </w:r>
      <w:r w:rsidR="00C2254C">
        <w:rPr>
          <w:rFonts w:ascii="Arial" w:hAnsi="Arial" w:cs="Arial"/>
          <w:color w:val="000000"/>
          <w:sz w:val="24"/>
          <w:szCs w:val="24"/>
        </w:rPr>
        <w:t xml:space="preserve">groundwater </w:t>
      </w:r>
      <w:proofErr w:type="gramStart"/>
      <w:r w:rsidR="00C2254C">
        <w:rPr>
          <w:rFonts w:ascii="Arial" w:hAnsi="Arial" w:cs="Arial"/>
          <w:color w:val="000000"/>
          <w:sz w:val="24"/>
          <w:szCs w:val="24"/>
        </w:rPr>
        <w:t>with  high</w:t>
      </w:r>
      <w:proofErr w:type="gramEnd"/>
      <w:r w:rsidR="00C2254C">
        <w:rPr>
          <w:rFonts w:ascii="Arial" w:hAnsi="Arial" w:cs="Arial"/>
          <w:color w:val="000000"/>
          <w:sz w:val="24"/>
          <w:szCs w:val="24"/>
        </w:rPr>
        <w:t xml:space="preserve"> </w:t>
      </w:r>
      <w:r>
        <w:rPr>
          <w:rFonts w:ascii="Arial" w:hAnsi="Arial" w:cs="Arial"/>
          <w:color w:val="000000"/>
          <w:sz w:val="24"/>
          <w:szCs w:val="24"/>
        </w:rPr>
        <w:t xml:space="preserve">sodium chloride as a substitute for the </w:t>
      </w:r>
      <w:r w:rsidR="00C2254C">
        <w:rPr>
          <w:rFonts w:ascii="Arial" w:hAnsi="Arial" w:cs="Arial"/>
          <w:color w:val="000000"/>
          <w:sz w:val="24"/>
          <w:szCs w:val="24"/>
        </w:rPr>
        <w:t>chemicals</w:t>
      </w:r>
      <w:r>
        <w:rPr>
          <w:rFonts w:ascii="Arial" w:hAnsi="Arial" w:cs="Arial"/>
          <w:color w:val="000000"/>
          <w:sz w:val="24"/>
          <w:szCs w:val="24"/>
        </w:rPr>
        <w:t xml:space="preserve"> it had previously purchased for dust control. This resulted in a savings of about $20,000 per year. </w:t>
      </w:r>
    </w:p>
    <w:p w14:paraId="2C6B88CF" w14:textId="77777777" w:rsidR="000B6833" w:rsidRDefault="00C71694" w:rsidP="00E26789">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lastRenderedPageBreak/>
        <w:t>Question:  Is</w:t>
      </w:r>
      <w:r w:rsidR="00E26789">
        <w:rPr>
          <w:rFonts w:ascii="Arial" w:hAnsi="Arial" w:cs="Arial"/>
          <w:color w:val="000000"/>
          <w:sz w:val="24"/>
          <w:szCs w:val="24"/>
        </w:rPr>
        <w:t xml:space="preserve"> the possibility of achieving recognition through the DOE GreenBuy Awards program helped the site focus its efforts. Ed Baker noted that management </w:t>
      </w:r>
      <w:r w:rsidR="00312ED2">
        <w:rPr>
          <w:rFonts w:ascii="Arial" w:hAnsi="Arial" w:cs="Arial"/>
          <w:color w:val="000000"/>
          <w:sz w:val="24"/>
          <w:szCs w:val="24"/>
        </w:rPr>
        <w:t>values</w:t>
      </w:r>
      <w:r w:rsidR="00E26789">
        <w:rPr>
          <w:rFonts w:ascii="Arial" w:hAnsi="Arial" w:cs="Arial"/>
          <w:color w:val="000000"/>
          <w:sz w:val="24"/>
          <w:szCs w:val="24"/>
        </w:rPr>
        <w:t xml:space="preserve"> the award</w:t>
      </w:r>
      <w:r w:rsidR="00312ED2">
        <w:rPr>
          <w:rFonts w:ascii="Arial" w:hAnsi="Arial" w:cs="Arial"/>
          <w:color w:val="000000"/>
          <w:sz w:val="24"/>
          <w:szCs w:val="24"/>
        </w:rPr>
        <w:t>,</w:t>
      </w:r>
      <w:r w:rsidR="00E26789">
        <w:rPr>
          <w:rFonts w:ascii="Arial" w:hAnsi="Arial" w:cs="Arial"/>
          <w:color w:val="000000"/>
          <w:sz w:val="24"/>
          <w:szCs w:val="24"/>
        </w:rPr>
        <w:t xml:space="preserve"> and the possibility of winning it gave management an incentive to allow the staff to </w:t>
      </w:r>
      <w:r w:rsidR="00312ED2">
        <w:rPr>
          <w:rFonts w:ascii="Arial" w:hAnsi="Arial" w:cs="Arial"/>
          <w:color w:val="000000"/>
          <w:sz w:val="24"/>
          <w:szCs w:val="24"/>
        </w:rPr>
        <w:t>spend the time to work</w:t>
      </w:r>
      <w:r w:rsidR="00E26789">
        <w:rPr>
          <w:rFonts w:ascii="Arial" w:hAnsi="Arial" w:cs="Arial"/>
          <w:color w:val="000000"/>
          <w:sz w:val="24"/>
          <w:szCs w:val="24"/>
        </w:rPr>
        <w:t xml:space="preserve"> toward that goal. The program’s requirements also give the site operations contractor specific parameters to work towards. </w:t>
      </w:r>
    </w:p>
    <w:p w14:paraId="346C34E8" w14:textId="77777777" w:rsidR="004627C8" w:rsidRDefault="004627C8" w:rsidP="00E26789">
      <w:pPr>
        <w:widowControl/>
        <w:tabs>
          <w:tab w:val="left" w:pos="0"/>
        </w:tabs>
        <w:suppressAutoHyphens/>
        <w:spacing w:line="240" w:lineRule="atLeast"/>
        <w:rPr>
          <w:rFonts w:ascii="Arial" w:hAnsi="Arial" w:cs="Arial"/>
          <w:color w:val="000000"/>
          <w:sz w:val="24"/>
          <w:szCs w:val="24"/>
        </w:rPr>
      </w:pPr>
    </w:p>
    <w:p w14:paraId="36367B9A" w14:textId="77777777" w:rsidR="004627C8" w:rsidRDefault="004627C8" w:rsidP="00E26789">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Jane Power</w:t>
      </w:r>
      <w:r w:rsidR="00C71694">
        <w:rPr>
          <w:rFonts w:ascii="Arial" w:hAnsi="Arial" w:cs="Arial"/>
          <w:color w:val="000000"/>
          <w:sz w:val="24"/>
          <w:szCs w:val="24"/>
        </w:rPr>
        <w:t>s</w:t>
      </w:r>
      <w:r>
        <w:rPr>
          <w:rFonts w:ascii="Arial" w:hAnsi="Arial" w:cs="Arial"/>
          <w:color w:val="000000"/>
          <w:sz w:val="24"/>
          <w:szCs w:val="24"/>
        </w:rPr>
        <w:t xml:space="preserve"> </w:t>
      </w:r>
      <w:r w:rsidR="00C71694">
        <w:rPr>
          <w:rFonts w:ascii="Arial" w:hAnsi="Arial" w:cs="Arial"/>
          <w:color w:val="000000"/>
          <w:sz w:val="24"/>
          <w:szCs w:val="24"/>
        </w:rPr>
        <w:t>suggested</w:t>
      </w:r>
      <w:r>
        <w:rPr>
          <w:rFonts w:ascii="Arial" w:hAnsi="Arial" w:cs="Arial"/>
          <w:color w:val="000000"/>
          <w:sz w:val="24"/>
          <w:szCs w:val="24"/>
        </w:rPr>
        <w:t xml:space="preserve"> the project could be submitted for a sustainability award since the dust control piece involved the substitution of a sustainable product for a hazardous chemical. Ed Baker noted that the site has also reduced its domestic water use by using river water, and it has reduced and recycled aluminum, paper, and plastic materials. </w:t>
      </w:r>
    </w:p>
    <w:p w14:paraId="63309C2F" w14:textId="77777777" w:rsidR="0035620E" w:rsidRDefault="0035620E" w:rsidP="00E26789">
      <w:pPr>
        <w:widowControl/>
        <w:tabs>
          <w:tab w:val="left" w:pos="0"/>
        </w:tabs>
        <w:suppressAutoHyphens/>
        <w:spacing w:line="240" w:lineRule="atLeast"/>
        <w:rPr>
          <w:rFonts w:ascii="Arial" w:hAnsi="Arial" w:cs="Arial"/>
          <w:color w:val="000000"/>
          <w:sz w:val="24"/>
          <w:szCs w:val="24"/>
        </w:rPr>
      </w:pPr>
    </w:p>
    <w:p w14:paraId="5AE49DBA" w14:textId="77777777" w:rsidR="0035620E" w:rsidRDefault="0035620E" w:rsidP="00E26789">
      <w:pPr>
        <w:widowControl/>
        <w:tabs>
          <w:tab w:val="left" w:pos="0"/>
        </w:tabs>
        <w:suppressAutoHyphens/>
        <w:spacing w:line="240" w:lineRule="atLeast"/>
        <w:rPr>
          <w:rFonts w:ascii="Arial" w:hAnsi="Arial" w:cs="Arial"/>
          <w:b/>
          <w:color w:val="000000"/>
          <w:sz w:val="24"/>
          <w:szCs w:val="24"/>
        </w:rPr>
      </w:pPr>
      <w:r>
        <w:rPr>
          <w:rFonts w:ascii="Arial" w:hAnsi="Arial" w:cs="Arial"/>
          <w:color w:val="000000"/>
          <w:sz w:val="24"/>
          <w:szCs w:val="24"/>
        </w:rPr>
        <w:t>Shab Fardanesh concurred that if a site is undertaking an activity that would qualify it for a sustainability award under a certain category, the site should submit it, whether for a federal, state, or other type of award.</w:t>
      </w:r>
    </w:p>
    <w:p w14:paraId="0F83BC91" w14:textId="77777777" w:rsidR="000B6833" w:rsidRDefault="000B6833" w:rsidP="00AB5E37">
      <w:pPr>
        <w:widowControl/>
        <w:tabs>
          <w:tab w:val="left" w:pos="0"/>
        </w:tabs>
        <w:suppressAutoHyphens/>
        <w:spacing w:line="240" w:lineRule="atLeast"/>
        <w:ind w:left="720" w:hanging="720"/>
        <w:rPr>
          <w:rFonts w:ascii="Arial" w:hAnsi="Arial" w:cs="Arial"/>
          <w:b/>
          <w:color w:val="000000"/>
          <w:sz w:val="24"/>
          <w:szCs w:val="24"/>
        </w:rPr>
      </w:pPr>
    </w:p>
    <w:p w14:paraId="4BE5D1E7" w14:textId="77777777" w:rsidR="00AB5E37" w:rsidRDefault="00AB5E37" w:rsidP="00AB5E37">
      <w:pPr>
        <w:widowControl/>
        <w:suppressAutoHyphens/>
        <w:spacing w:line="240" w:lineRule="atLeast"/>
        <w:ind w:left="720" w:hanging="720"/>
        <w:rPr>
          <w:rFonts w:ascii="Arial" w:hAnsi="Arial" w:cs="Arial"/>
          <w:bCs/>
          <w:color w:val="000000"/>
          <w:sz w:val="24"/>
          <w:szCs w:val="24"/>
        </w:rPr>
      </w:pPr>
      <w:r w:rsidRPr="0063679B">
        <w:rPr>
          <w:rFonts w:ascii="Arial" w:hAnsi="Arial" w:cs="Arial"/>
          <w:b/>
          <w:bCs/>
          <w:color w:val="000000"/>
          <w:sz w:val="24"/>
          <w:szCs w:val="24"/>
        </w:rPr>
        <w:t xml:space="preserve">WaterSense </w:t>
      </w:r>
      <w:r>
        <w:rPr>
          <w:rFonts w:ascii="Arial" w:hAnsi="Arial" w:cs="Arial"/>
          <w:b/>
          <w:bCs/>
          <w:color w:val="000000"/>
          <w:sz w:val="24"/>
          <w:szCs w:val="24"/>
        </w:rPr>
        <w:t>Commercial Irrigation Systems and Guide to Control Water Use</w:t>
      </w:r>
      <w:r>
        <w:rPr>
          <w:rFonts w:ascii="Arial" w:hAnsi="Arial" w:cs="Arial"/>
          <w:bCs/>
          <w:color w:val="000000"/>
          <w:sz w:val="24"/>
          <w:szCs w:val="24"/>
        </w:rPr>
        <w:t xml:space="preserve"> – Tara O’Hare (U.S. Environmental Protection Agency) </w:t>
      </w:r>
    </w:p>
    <w:p w14:paraId="4AB272D8" w14:textId="77777777" w:rsidR="00AB5E37" w:rsidRPr="009851CE" w:rsidRDefault="00AB5E37" w:rsidP="00AB5E37">
      <w:pPr>
        <w:widowControl/>
        <w:rPr>
          <w:rFonts w:ascii="Arial" w:hAnsi="Arial" w:cs="Arial"/>
          <w:sz w:val="24"/>
          <w:szCs w:val="24"/>
        </w:rPr>
      </w:pPr>
      <w:r>
        <w:rPr>
          <w:rFonts w:ascii="Arial" w:hAnsi="Arial" w:cs="Arial"/>
          <w:bCs/>
          <w:color w:val="000000"/>
          <w:sz w:val="24"/>
          <w:szCs w:val="24"/>
        </w:rPr>
        <w:tab/>
        <w:t xml:space="preserve">Link to </w:t>
      </w:r>
      <w:hyperlink r:id="rId9" w:history="1">
        <w:r w:rsidRPr="009851CE">
          <w:rPr>
            <w:rFonts w:ascii="Arial" w:hAnsi="Arial" w:cs="Arial"/>
            <w:bCs/>
            <w:sz w:val="24"/>
            <w:szCs w:val="24"/>
            <w:u w:val="single"/>
          </w:rPr>
          <w:t>http://www.epa.gov/watersense/commercial/index.html</w:t>
        </w:r>
      </w:hyperlink>
    </w:p>
    <w:p w14:paraId="3AEC9FD6" w14:textId="77777777" w:rsidR="00AB5E37" w:rsidRDefault="00AB5E37" w:rsidP="00AB5E37">
      <w:pPr>
        <w:widowControl/>
        <w:tabs>
          <w:tab w:val="left" w:pos="0"/>
        </w:tabs>
        <w:suppressAutoHyphens/>
        <w:spacing w:line="240" w:lineRule="atLeast"/>
        <w:ind w:left="720" w:hanging="720"/>
        <w:rPr>
          <w:rFonts w:ascii="Arial" w:hAnsi="Arial" w:cs="Arial"/>
          <w:b/>
          <w:color w:val="000000"/>
          <w:sz w:val="24"/>
          <w:szCs w:val="24"/>
        </w:rPr>
      </w:pPr>
    </w:p>
    <w:p w14:paraId="22BCA6A4" w14:textId="77777777" w:rsidR="00597029" w:rsidRDefault="00597029" w:rsidP="00597029">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EPA’s</w:t>
      </w:r>
      <w:r w:rsidRPr="000C7C7E">
        <w:rPr>
          <w:rFonts w:ascii="Arial" w:hAnsi="Arial" w:cs="Arial"/>
          <w:color w:val="000000"/>
          <w:sz w:val="24"/>
          <w:szCs w:val="24"/>
        </w:rPr>
        <w:t xml:space="preserve"> WaterSense </w:t>
      </w:r>
      <w:r>
        <w:rPr>
          <w:rFonts w:ascii="Arial" w:hAnsi="Arial" w:cs="Arial"/>
          <w:color w:val="000000"/>
          <w:sz w:val="24"/>
          <w:szCs w:val="24"/>
        </w:rPr>
        <w:t xml:space="preserve">program </w:t>
      </w:r>
      <w:r w:rsidRPr="000C7C7E">
        <w:rPr>
          <w:rFonts w:ascii="Arial" w:hAnsi="Arial" w:cs="Arial"/>
          <w:color w:val="000000"/>
          <w:sz w:val="24"/>
          <w:szCs w:val="24"/>
        </w:rPr>
        <w:t xml:space="preserve">promotes water-efficient products and practices to help </w:t>
      </w:r>
      <w:r>
        <w:rPr>
          <w:rFonts w:ascii="Arial" w:hAnsi="Arial" w:cs="Arial"/>
          <w:color w:val="000000"/>
          <w:sz w:val="24"/>
          <w:szCs w:val="24"/>
        </w:rPr>
        <w:t xml:space="preserve">residential, </w:t>
      </w:r>
      <w:r w:rsidRPr="000C7C7E">
        <w:rPr>
          <w:rFonts w:ascii="Arial" w:hAnsi="Arial" w:cs="Arial"/>
          <w:color w:val="000000"/>
          <w:sz w:val="24"/>
          <w:szCs w:val="24"/>
        </w:rPr>
        <w:t>commercial</w:t>
      </w:r>
      <w:r>
        <w:rPr>
          <w:rFonts w:ascii="Arial" w:hAnsi="Arial" w:cs="Arial"/>
          <w:color w:val="000000"/>
          <w:sz w:val="24"/>
          <w:szCs w:val="24"/>
        </w:rPr>
        <w:t>,</w:t>
      </w:r>
      <w:r w:rsidRPr="000C7C7E">
        <w:rPr>
          <w:rFonts w:ascii="Arial" w:hAnsi="Arial" w:cs="Arial"/>
          <w:color w:val="000000"/>
          <w:sz w:val="24"/>
          <w:szCs w:val="24"/>
        </w:rPr>
        <w:t xml:space="preserve"> and institutional facilities save water, energy, and operating costs. </w:t>
      </w:r>
      <w:r w:rsidRPr="006B0C20">
        <w:rPr>
          <w:rFonts w:ascii="Arial" w:hAnsi="Arial" w:cs="Arial"/>
          <w:color w:val="000000"/>
          <w:sz w:val="24"/>
          <w:szCs w:val="24"/>
        </w:rPr>
        <w:t>WaterSense labeled products use at least 20 percent less water and perform as well or better than standard models.</w:t>
      </w:r>
      <w:r>
        <w:rPr>
          <w:rFonts w:ascii="Arial" w:hAnsi="Arial" w:cs="Arial"/>
          <w:color w:val="000000"/>
          <w:sz w:val="24"/>
          <w:szCs w:val="24"/>
        </w:rPr>
        <w:t xml:space="preserve"> </w:t>
      </w:r>
      <w:r w:rsidRPr="006B0C20">
        <w:rPr>
          <w:rFonts w:ascii="Arial" w:hAnsi="Arial" w:cs="Arial"/>
          <w:color w:val="000000"/>
          <w:sz w:val="24"/>
          <w:szCs w:val="24"/>
        </w:rPr>
        <w:t>Wate</w:t>
      </w:r>
      <w:r>
        <w:rPr>
          <w:rFonts w:ascii="Arial" w:hAnsi="Arial" w:cs="Arial"/>
          <w:color w:val="000000"/>
          <w:sz w:val="24"/>
          <w:szCs w:val="24"/>
        </w:rPr>
        <w:t xml:space="preserve">rSense currently has more than </w:t>
      </w:r>
      <w:r w:rsidRPr="006B0C20">
        <w:rPr>
          <w:rFonts w:ascii="Arial" w:hAnsi="Arial" w:cs="Arial"/>
          <w:color w:val="000000"/>
          <w:sz w:val="24"/>
          <w:szCs w:val="24"/>
        </w:rPr>
        <w:t>9</w:t>
      </w:r>
      <w:r>
        <w:rPr>
          <w:rFonts w:ascii="Arial" w:hAnsi="Arial" w:cs="Arial"/>
          <w:color w:val="000000"/>
          <w:sz w:val="24"/>
          <w:szCs w:val="24"/>
        </w:rPr>
        <w:t>,0</w:t>
      </w:r>
      <w:r w:rsidRPr="006B0C20">
        <w:rPr>
          <w:rFonts w:ascii="Arial" w:hAnsi="Arial" w:cs="Arial"/>
          <w:color w:val="000000"/>
          <w:sz w:val="24"/>
          <w:szCs w:val="24"/>
        </w:rPr>
        <w:t>00 labeled products in the marketplace in five categories</w:t>
      </w:r>
      <w:r>
        <w:rPr>
          <w:rFonts w:ascii="Arial" w:hAnsi="Arial" w:cs="Arial"/>
          <w:color w:val="000000"/>
          <w:sz w:val="24"/>
          <w:szCs w:val="24"/>
        </w:rPr>
        <w:t>.  Those that meet commercial standards and are therefore applicable for DOE sites are</w:t>
      </w:r>
      <w:r w:rsidRPr="006B0C20">
        <w:rPr>
          <w:rFonts w:ascii="Arial" w:hAnsi="Arial" w:cs="Arial"/>
          <w:color w:val="000000"/>
          <w:sz w:val="24"/>
          <w:szCs w:val="24"/>
        </w:rPr>
        <w:t xml:space="preserve"> showerheads, flushing urinals, and weather-based irrigation controllers.</w:t>
      </w:r>
      <w:r>
        <w:rPr>
          <w:rFonts w:ascii="Arial" w:hAnsi="Arial" w:cs="Arial"/>
          <w:color w:val="000000"/>
          <w:sz w:val="24"/>
          <w:szCs w:val="24"/>
        </w:rPr>
        <w:t xml:space="preserve"> In addition, </w:t>
      </w:r>
      <w:r w:rsidRPr="00570751">
        <w:rPr>
          <w:rFonts w:ascii="Arial" w:hAnsi="Arial" w:cs="Arial"/>
          <w:color w:val="000000"/>
          <w:sz w:val="24"/>
          <w:szCs w:val="24"/>
        </w:rPr>
        <w:t xml:space="preserve">EPA </w:t>
      </w:r>
      <w:r>
        <w:rPr>
          <w:rFonts w:ascii="Arial" w:hAnsi="Arial" w:cs="Arial"/>
          <w:color w:val="000000"/>
          <w:sz w:val="24"/>
          <w:szCs w:val="24"/>
        </w:rPr>
        <w:t>recently announced</w:t>
      </w:r>
      <w:r w:rsidRPr="00570751">
        <w:rPr>
          <w:rFonts w:ascii="Arial" w:hAnsi="Arial" w:cs="Arial"/>
          <w:color w:val="000000"/>
          <w:sz w:val="24"/>
          <w:szCs w:val="24"/>
        </w:rPr>
        <w:t xml:space="preserve"> its intent to develop a specification to label soil moisture-based irrigation control technologies</w:t>
      </w:r>
      <w:r>
        <w:rPr>
          <w:rFonts w:ascii="Arial" w:hAnsi="Arial" w:cs="Arial"/>
          <w:color w:val="000000"/>
          <w:sz w:val="24"/>
          <w:szCs w:val="24"/>
        </w:rPr>
        <w:t xml:space="preserve"> and plans to release a final specification for Pre-Rinse Spray Valves in fall 2013.  </w:t>
      </w:r>
    </w:p>
    <w:p w14:paraId="3A51A983" w14:textId="77777777" w:rsidR="00597029" w:rsidRDefault="00597029" w:rsidP="00597029">
      <w:pPr>
        <w:widowControl/>
        <w:tabs>
          <w:tab w:val="left" w:pos="0"/>
        </w:tabs>
        <w:suppressAutoHyphens/>
        <w:spacing w:line="240" w:lineRule="atLeast"/>
        <w:rPr>
          <w:rFonts w:ascii="Arial" w:hAnsi="Arial" w:cs="Arial"/>
          <w:color w:val="000000"/>
          <w:sz w:val="24"/>
          <w:szCs w:val="24"/>
        </w:rPr>
      </w:pPr>
    </w:p>
    <w:p w14:paraId="69E0C873" w14:textId="77777777" w:rsidR="00597029" w:rsidRDefault="00597029" w:rsidP="00597029">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EPA’s WaterSense also developed </w:t>
      </w:r>
      <w:r>
        <w:rPr>
          <w:rFonts w:ascii="Arial" w:hAnsi="Arial" w:cs="Arial"/>
          <w:i/>
          <w:color w:val="000000"/>
          <w:sz w:val="24"/>
          <w:szCs w:val="24"/>
        </w:rPr>
        <w:t xml:space="preserve">WaterSense at Work which </w:t>
      </w:r>
      <w:r>
        <w:rPr>
          <w:rFonts w:ascii="Arial" w:hAnsi="Arial" w:cs="Arial"/>
          <w:color w:val="000000"/>
          <w:sz w:val="24"/>
          <w:szCs w:val="24"/>
        </w:rPr>
        <w:t>provides best management practices for water use in commercial and institutional buildings b</w:t>
      </w:r>
      <w:r w:rsidR="00BD05A3">
        <w:rPr>
          <w:rFonts w:ascii="Arial" w:hAnsi="Arial" w:cs="Arial"/>
          <w:color w:val="000000"/>
          <w:sz w:val="24"/>
          <w:szCs w:val="24"/>
        </w:rPr>
        <w:t>oth indoors and out</w:t>
      </w:r>
      <w:r>
        <w:rPr>
          <w:rFonts w:ascii="Arial" w:hAnsi="Arial" w:cs="Arial"/>
          <w:color w:val="000000"/>
          <w:sz w:val="24"/>
          <w:szCs w:val="24"/>
        </w:rPr>
        <w:t xml:space="preserve"> (</w:t>
      </w:r>
      <w:hyperlink r:id="rId10" w:history="1">
        <w:r w:rsidRPr="00C5196B">
          <w:rPr>
            <w:rStyle w:val="Hyperlink"/>
            <w:rFonts w:ascii="Arial" w:hAnsi="Arial" w:cs="Arial"/>
            <w:sz w:val="24"/>
            <w:szCs w:val="24"/>
          </w:rPr>
          <w:t>www.epa.gov/watersense/commercial</w:t>
        </w:r>
      </w:hyperlink>
      <w:r>
        <w:rPr>
          <w:rFonts w:ascii="Arial" w:hAnsi="Arial" w:cs="Arial"/>
          <w:color w:val="000000"/>
          <w:sz w:val="24"/>
          <w:szCs w:val="24"/>
        </w:rPr>
        <w:t>)</w:t>
      </w:r>
      <w:r w:rsidR="00BD05A3">
        <w:rPr>
          <w:rFonts w:ascii="Arial" w:hAnsi="Arial" w:cs="Arial"/>
          <w:color w:val="000000"/>
          <w:sz w:val="24"/>
          <w:szCs w:val="24"/>
        </w:rPr>
        <w:t>.</w:t>
      </w:r>
      <w:r>
        <w:rPr>
          <w:rFonts w:ascii="Arial" w:hAnsi="Arial" w:cs="Arial"/>
          <w:color w:val="000000"/>
          <w:sz w:val="24"/>
          <w:szCs w:val="24"/>
        </w:rPr>
        <w:t xml:space="preserve"> </w:t>
      </w:r>
      <w:r w:rsidRPr="00A16BC7">
        <w:rPr>
          <w:rFonts w:ascii="Arial" w:hAnsi="Arial" w:cs="Arial"/>
          <w:i/>
          <w:color w:val="000000"/>
          <w:sz w:val="24"/>
          <w:szCs w:val="24"/>
        </w:rPr>
        <w:t>WaterSense at Work</w:t>
      </w:r>
      <w:r>
        <w:rPr>
          <w:rFonts w:ascii="Arial" w:hAnsi="Arial" w:cs="Arial"/>
          <w:color w:val="000000"/>
          <w:sz w:val="24"/>
          <w:szCs w:val="24"/>
        </w:rPr>
        <w:t xml:space="preserve"> provides an overview of technology, operations and maintenance, user education for water c</w:t>
      </w:r>
      <w:r w:rsidR="003C58C0">
        <w:rPr>
          <w:rFonts w:ascii="Arial" w:hAnsi="Arial" w:cs="Arial"/>
          <w:color w:val="000000"/>
          <w:sz w:val="24"/>
          <w:szCs w:val="24"/>
        </w:rPr>
        <w:t>onservation, and water efficient</w:t>
      </w:r>
      <w:r>
        <w:rPr>
          <w:rFonts w:ascii="Arial" w:hAnsi="Arial" w:cs="Arial"/>
          <w:color w:val="000000"/>
          <w:sz w:val="24"/>
          <w:szCs w:val="24"/>
        </w:rPr>
        <w:t xml:space="preserve"> retrofit and replacement options (such as, WaterSense, ENERGY STAR, and FEMP-qualified products). The WaterSense program works together with ENERGY STAR and FEMP to ensure that their requirements and recommendations are compatible and to recognize the synergy between water and energy use and other considerations. </w:t>
      </w:r>
    </w:p>
    <w:p w14:paraId="6F76D704" w14:textId="77777777" w:rsidR="00597029" w:rsidRDefault="00597029" w:rsidP="00597029">
      <w:pPr>
        <w:widowControl/>
        <w:tabs>
          <w:tab w:val="left" w:pos="0"/>
        </w:tabs>
        <w:suppressAutoHyphens/>
        <w:spacing w:line="240" w:lineRule="atLeast"/>
        <w:rPr>
          <w:rFonts w:ascii="Arial" w:hAnsi="Arial" w:cs="Arial"/>
          <w:color w:val="000000"/>
          <w:sz w:val="24"/>
          <w:szCs w:val="24"/>
        </w:rPr>
      </w:pPr>
    </w:p>
    <w:p w14:paraId="3D239C3B" w14:textId="77777777" w:rsidR="00597029" w:rsidRDefault="00597029" w:rsidP="00597029">
      <w:pPr>
        <w:widowControl/>
        <w:tabs>
          <w:tab w:val="left" w:pos="0"/>
        </w:tabs>
        <w:suppressAutoHyphens/>
        <w:spacing w:line="240" w:lineRule="atLeast"/>
        <w:rPr>
          <w:rFonts w:ascii="Arial" w:hAnsi="Arial" w:cs="Arial"/>
          <w:color w:val="000000"/>
          <w:sz w:val="24"/>
          <w:szCs w:val="24"/>
        </w:rPr>
      </w:pPr>
      <w:r w:rsidRPr="00A16BC7">
        <w:rPr>
          <w:rFonts w:ascii="Arial" w:hAnsi="Arial" w:cs="Arial"/>
          <w:i/>
          <w:color w:val="000000"/>
          <w:sz w:val="24"/>
          <w:szCs w:val="24"/>
        </w:rPr>
        <w:t xml:space="preserve">WaterSense at Work </w:t>
      </w:r>
      <w:r>
        <w:rPr>
          <w:rFonts w:ascii="Arial" w:hAnsi="Arial" w:cs="Arial"/>
          <w:color w:val="000000"/>
          <w:sz w:val="24"/>
          <w:szCs w:val="24"/>
        </w:rPr>
        <w:t xml:space="preserve">contains 36 best management practices to cover all types of commercial buildings. It covers monitoring, planning, and metering in general and then goes into specific systems and likely water use in a building. It helps users identify the top things they can do to reduce water use in their buildings. It </w:t>
      </w:r>
      <w:r w:rsidR="003C58C0">
        <w:rPr>
          <w:rFonts w:ascii="Arial" w:hAnsi="Arial" w:cs="Arial"/>
          <w:color w:val="000000"/>
          <w:sz w:val="24"/>
          <w:szCs w:val="24"/>
        </w:rPr>
        <w:t xml:space="preserve">also provides case studies.  </w:t>
      </w:r>
      <w:r>
        <w:rPr>
          <w:rFonts w:ascii="Arial" w:hAnsi="Arial" w:cs="Arial"/>
          <w:color w:val="000000"/>
          <w:sz w:val="24"/>
          <w:szCs w:val="24"/>
        </w:rPr>
        <w:t xml:space="preserve">EPA </w:t>
      </w:r>
      <w:r w:rsidR="003C58C0">
        <w:rPr>
          <w:rFonts w:ascii="Arial" w:hAnsi="Arial" w:cs="Arial"/>
          <w:color w:val="000000"/>
          <w:sz w:val="24"/>
          <w:szCs w:val="24"/>
        </w:rPr>
        <w:t>requested that</w:t>
      </w:r>
      <w:r>
        <w:rPr>
          <w:rFonts w:ascii="Arial" w:hAnsi="Arial" w:cs="Arial"/>
          <w:color w:val="000000"/>
          <w:sz w:val="24"/>
          <w:szCs w:val="24"/>
        </w:rPr>
        <w:t xml:space="preserve"> DOE sites </w:t>
      </w:r>
      <w:r w:rsidR="003C58C0">
        <w:rPr>
          <w:rFonts w:ascii="Arial" w:hAnsi="Arial" w:cs="Arial"/>
          <w:color w:val="000000"/>
          <w:sz w:val="24"/>
          <w:szCs w:val="24"/>
        </w:rPr>
        <w:t>submit their own success stories to add to the</w:t>
      </w:r>
      <w:r>
        <w:rPr>
          <w:rFonts w:ascii="Arial" w:hAnsi="Arial" w:cs="Arial"/>
          <w:color w:val="000000"/>
          <w:sz w:val="24"/>
          <w:szCs w:val="24"/>
        </w:rPr>
        <w:t xml:space="preserve"> </w:t>
      </w:r>
      <w:r w:rsidR="003C58C0">
        <w:rPr>
          <w:rFonts w:ascii="Arial" w:hAnsi="Arial" w:cs="Arial"/>
          <w:color w:val="000000"/>
          <w:sz w:val="24"/>
          <w:szCs w:val="24"/>
        </w:rPr>
        <w:t>case studies</w:t>
      </w:r>
      <w:r>
        <w:rPr>
          <w:rFonts w:ascii="Arial" w:hAnsi="Arial" w:cs="Arial"/>
          <w:color w:val="000000"/>
          <w:sz w:val="24"/>
          <w:szCs w:val="24"/>
        </w:rPr>
        <w:t xml:space="preserve">. Information is provided on payback periods and the energy, water, and cost savings that could be realized by reducing the largest water uses. The site also has </w:t>
      </w:r>
      <w:r>
        <w:rPr>
          <w:rFonts w:ascii="Arial" w:hAnsi="Arial" w:cs="Arial"/>
          <w:color w:val="000000"/>
          <w:sz w:val="24"/>
          <w:szCs w:val="24"/>
        </w:rPr>
        <w:lastRenderedPageBreak/>
        <w:t>a Federal Facilities page that describes the related federal orders and guidance and provides information to assist federal agencies in fulfilling these requirements.</w:t>
      </w:r>
    </w:p>
    <w:p w14:paraId="1A2D4CF1" w14:textId="77777777" w:rsidR="00597029" w:rsidRDefault="00597029" w:rsidP="00597029">
      <w:pPr>
        <w:widowControl/>
        <w:tabs>
          <w:tab w:val="left" w:pos="0"/>
        </w:tabs>
        <w:suppressAutoHyphens/>
        <w:spacing w:line="240" w:lineRule="atLeast"/>
        <w:rPr>
          <w:rFonts w:ascii="Arial" w:hAnsi="Arial" w:cs="Arial"/>
          <w:color w:val="000000"/>
          <w:sz w:val="24"/>
          <w:szCs w:val="24"/>
        </w:rPr>
      </w:pPr>
    </w:p>
    <w:p w14:paraId="56ED744B" w14:textId="77777777" w:rsidR="00597029" w:rsidRDefault="00597029" w:rsidP="00597029">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Of particular interest to DOE sites may be the website’s resources for federal facilities (</w:t>
      </w:r>
      <w:hyperlink r:id="rId11" w:history="1">
        <w:r w:rsidRPr="00AB05C8">
          <w:rPr>
            <w:rStyle w:val="Hyperlink"/>
            <w:rFonts w:ascii="Arial" w:hAnsi="Arial" w:cs="Arial"/>
            <w:sz w:val="24"/>
            <w:szCs w:val="24"/>
          </w:rPr>
          <w:t>http://www.epa.gov/watersense/commercial/federal_agencies.html</w:t>
        </w:r>
      </w:hyperlink>
      <w:r>
        <w:rPr>
          <w:rFonts w:ascii="Arial" w:hAnsi="Arial" w:cs="Arial"/>
          <w:color w:val="000000"/>
          <w:sz w:val="24"/>
          <w:szCs w:val="24"/>
        </w:rPr>
        <w:t xml:space="preserve">) developed to help agencies meet requirements of EO 13423 and EO 13514 and </w:t>
      </w:r>
      <w:r w:rsidR="005670E5">
        <w:rPr>
          <w:rFonts w:ascii="Arial" w:hAnsi="Arial" w:cs="Arial"/>
          <w:color w:val="000000"/>
          <w:sz w:val="24"/>
          <w:szCs w:val="24"/>
        </w:rPr>
        <w:t>the Energy Policy Act of 2007 (Energy Independence and Security Act)</w:t>
      </w:r>
      <w:r>
        <w:rPr>
          <w:rFonts w:ascii="Arial" w:hAnsi="Arial" w:cs="Arial"/>
          <w:color w:val="000000"/>
          <w:sz w:val="24"/>
          <w:szCs w:val="24"/>
        </w:rPr>
        <w:t xml:space="preserve">. There is also a specific section on Laboratories and Medical facilities, which includes pie charts showing the percentage of laboratory water consumption by source. As sites identify their top water uses, they can identify opportunities to reduce water use at every point in the life cycle, apart from retrofitting and replacing systems. </w:t>
      </w:r>
      <w:r w:rsidR="001761BD">
        <w:rPr>
          <w:rFonts w:ascii="Arial" w:hAnsi="Arial" w:cs="Arial"/>
          <w:color w:val="000000"/>
          <w:sz w:val="24"/>
          <w:szCs w:val="24"/>
        </w:rPr>
        <w:t xml:space="preserve"> </w:t>
      </w:r>
      <w:r>
        <w:rPr>
          <w:rFonts w:ascii="Arial" w:hAnsi="Arial" w:cs="Arial"/>
          <w:color w:val="000000"/>
          <w:sz w:val="24"/>
          <w:szCs w:val="24"/>
        </w:rPr>
        <w:t xml:space="preserve">EPA encourages sites to use metering and submetering to really understand where water is being used.        </w:t>
      </w:r>
    </w:p>
    <w:p w14:paraId="6E934AAB" w14:textId="77777777" w:rsidR="001761BD" w:rsidRDefault="001761BD" w:rsidP="00597029">
      <w:pPr>
        <w:widowControl/>
        <w:tabs>
          <w:tab w:val="left" w:pos="0"/>
        </w:tabs>
        <w:suppressAutoHyphens/>
        <w:spacing w:line="240" w:lineRule="atLeast"/>
        <w:rPr>
          <w:rFonts w:ascii="Arial" w:hAnsi="Arial" w:cs="Arial"/>
          <w:color w:val="000000"/>
          <w:sz w:val="24"/>
          <w:szCs w:val="24"/>
        </w:rPr>
      </w:pPr>
    </w:p>
    <w:p w14:paraId="23A471C4" w14:textId="77777777" w:rsidR="00597029" w:rsidRDefault="00597029" w:rsidP="00597029">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A large component of EPA’s work is to help sites achieve multiple goals, at the same time recognizing that the impact from large systems on both energy and water use, as well as other factors, are intertwined. Similarly, EPA recognizes that decreasing water discharges may impact permits (by changing the concentrations of the discharges), so sites need to consider all aspects of a change carefully. </w:t>
      </w:r>
    </w:p>
    <w:p w14:paraId="76AD388D" w14:textId="77777777" w:rsidR="0035620E" w:rsidRPr="0035620E" w:rsidRDefault="00353174" w:rsidP="00353174">
      <w:pPr>
        <w:widowControl/>
        <w:tabs>
          <w:tab w:val="left" w:pos="0"/>
        </w:tabs>
        <w:suppressAutoHyphens/>
        <w:spacing w:line="240" w:lineRule="atLeast"/>
        <w:rPr>
          <w:rFonts w:ascii="Arial" w:hAnsi="Arial" w:cs="Arial"/>
          <w:color w:val="000000"/>
          <w:sz w:val="24"/>
          <w:szCs w:val="24"/>
        </w:rPr>
      </w:pPr>
      <w:r>
        <w:rPr>
          <w:rFonts w:ascii="Arial" w:hAnsi="Arial" w:cs="Arial"/>
          <w:color w:val="000000"/>
          <w:sz w:val="24"/>
          <w:szCs w:val="24"/>
        </w:rPr>
        <w:t xml:space="preserve">  </w:t>
      </w:r>
    </w:p>
    <w:p w14:paraId="6E5F7CF2" w14:textId="77777777" w:rsidR="00E820F9" w:rsidRDefault="00B9621C" w:rsidP="00E820F9">
      <w:pPr>
        <w:widowControl/>
        <w:suppressAutoHyphens/>
        <w:spacing w:line="240" w:lineRule="atLeast"/>
        <w:ind w:left="720" w:hanging="720"/>
        <w:rPr>
          <w:rFonts w:ascii="Arial" w:hAnsi="Arial" w:cs="Arial"/>
          <w:bCs/>
          <w:color w:val="000000"/>
          <w:sz w:val="24"/>
          <w:szCs w:val="24"/>
        </w:rPr>
      </w:pPr>
      <w:r>
        <w:rPr>
          <w:rFonts w:ascii="Arial" w:hAnsi="Arial" w:cs="Arial"/>
          <w:b/>
          <w:bCs/>
          <w:color w:val="000000"/>
          <w:sz w:val="24"/>
          <w:szCs w:val="24"/>
        </w:rPr>
        <w:t>Xeriscap</w:t>
      </w:r>
      <w:r w:rsidR="00E820F9">
        <w:rPr>
          <w:rFonts w:ascii="Arial" w:hAnsi="Arial" w:cs="Arial"/>
          <w:b/>
          <w:bCs/>
          <w:color w:val="000000"/>
          <w:sz w:val="24"/>
          <w:szCs w:val="24"/>
        </w:rPr>
        <w:t xml:space="preserve">ing and Other Water Reduction Activities </w:t>
      </w:r>
      <w:r w:rsidR="00E820F9">
        <w:rPr>
          <w:rFonts w:ascii="Arial" w:hAnsi="Arial" w:cs="Arial"/>
          <w:bCs/>
          <w:color w:val="000000"/>
          <w:sz w:val="24"/>
          <w:szCs w:val="24"/>
        </w:rPr>
        <w:t>– Dawn Starrett (Nevada National Security Site)</w:t>
      </w:r>
    </w:p>
    <w:p w14:paraId="60493657" w14:textId="77777777" w:rsidR="00E820F9" w:rsidRDefault="00E820F9" w:rsidP="00E820F9">
      <w:pPr>
        <w:widowControl/>
        <w:suppressAutoHyphens/>
        <w:spacing w:line="240" w:lineRule="atLeast"/>
        <w:ind w:left="1440" w:hanging="720"/>
        <w:rPr>
          <w:rFonts w:ascii="Arial" w:hAnsi="Arial" w:cs="Arial"/>
          <w:bCs/>
          <w:color w:val="000000"/>
          <w:sz w:val="24"/>
          <w:szCs w:val="24"/>
        </w:rPr>
      </w:pPr>
      <w:r>
        <w:rPr>
          <w:rFonts w:ascii="Arial" w:hAnsi="Arial" w:cs="Arial"/>
          <w:bCs/>
          <w:color w:val="000000"/>
          <w:sz w:val="24"/>
          <w:szCs w:val="24"/>
        </w:rPr>
        <w:t xml:space="preserve">  </w:t>
      </w:r>
    </w:p>
    <w:p w14:paraId="73B68D21" w14:textId="77777777" w:rsidR="00C827E3" w:rsidRDefault="00C827E3" w:rsidP="00C827E3">
      <w:pPr>
        <w:widowControl/>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Before investing in new water efficiency equipment, sites should take steps to reduce water use wherever possible. The Nevada National Security Site, in operation for more than 50 years, has its own water system. In looking to reduce water use by the site, it made some significant changes. For example, it replaced the site car wash with one that recycled 80% of its water. </w:t>
      </w:r>
    </w:p>
    <w:p w14:paraId="3D512FE9" w14:textId="77777777" w:rsidR="00C827E3" w:rsidRDefault="00C827E3" w:rsidP="00C827E3">
      <w:pPr>
        <w:widowControl/>
        <w:suppressAutoHyphens/>
        <w:spacing w:line="240" w:lineRule="atLeast"/>
        <w:rPr>
          <w:rFonts w:ascii="Arial" w:hAnsi="Arial" w:cs="Arial"/>
          <w:bCs/>
          <w:color w:val="000000"/>
          <w:sz w:val="24"/>
          <w:szCs w:val="24"/>
        </w:rPr>
      </w:pPr>
    </w:p>
    <w:p w14:paraId="6EA7E079" w14:textId="77777777" w:rsidR="00C827E3" w:rsidRDefault="00C827E3" w:rsidP="00C827E3">
      <w:pPr>
        <w:widowControl/>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In another project, landscaping was changed. One building </w:t>
      </w:r>
      <w:r w:rsidR="00616DBF">
        <w:rPr>
          <w:rFonts w:ascii="Arial" w:hAnsi="Arial" w:cs="Arial"/>
          <w:bCs/>
          <w:color w:val="000000"/>
          <w:sz w:val="24"/>
          <w:szCs w:val="24"/>
        </w:rPr>
        <w:t>at the North Las Vegas Facility</w:t>
      </w:r>
      <w:r>
        <w:rPr>
          <w:rFonts w:ascii="Arial" w:hAnsi="Arial" w:cs="Arial"/>
          <w:bCs/>
          <w:color w:val="000000"/>
          <w:sz w:val="24"/>
          <w:szCs w:val="24"/>
        </w:rPr>
        <w:t xml:space="preserve"> had been surrounded by grass and had in fact been targeted for fines by the Southern Nevada Water Authority because of drainage issues</w:t>
      </w:r>
      <w:r w:rsidR="00616DBF">
        <w:rPr>
          <w:rFonts w:ascii="Arial" w:hAnsi="Arial" w:cs="Arial"/>
          <w:bCs/>
          <w:color w:val="000000"/>
          <w:sz w:val="24"/>
          <w:szCs w:val="24"/>
        </w:rPr>
        <w:t>—an indication of excess water use</w:t>
      </w:r>
      <w:r>
        <w:rPr>
          <w:rFonts w:ascii="Arial" w:hAnsi="Arial" w:cs="Arial"/>
          <w:bCs/>
          <w:color w:val="000000"/>
          <w:sz w:val="24"/>
          <w:szCs w:val="24"/>
        </w:rPr>
        <w:t>. DOE proposed replacing the grass with xeric landscaping, which involves landscaping with vegetation that does not need more water than the natural vegetation of the area. The site did keep some tree</w:t>
      </w:r>
      <w:r w:rsidR="00B9621C">
        <w:rPr>
          <w:rFonts w:ascii="Arial" w:hAnsi="Arial" w:cs="Arial"/>
          <w:bCs/>
          <w:color w:val="000000"/>
          <w:sz w:val="24"/>
          <w:szCs w:val="24"/>
        </w:rPr>
        <w:t>s for their other benefits (for example, oxygen production, shade</w:t>
      </w:r>
      <w:r>
        <w:rPr>
          <w:rFonts w:ascii="Arial" w:hAnsi="Arial" w:cs="Arial"/>
          <w:bCs/>
          <w:color w:val="000000"/>
          <w:sz w:val="24"/>
          <w:szCs w:val="24"/>
        </w:rPr>
        <w:t xml:space="preserve"> buildings</w:t>
      </w:r>
      <w:r w:rsidR="00B9621C">
        <w:rPr>
          <w:rFonts w:ascii="Arial" w:hAnsi="Arial" w:cs="Arial"/>
          <w:bCs/>
          <w:color w:val="000000"/>
          <w:sz w:val="24"/>
          <w:szCs w:val="24"/>
        </w:rPr>
        <w:t xml:space="preserve">, cool </w:t>
      </w:r>
      <w:r w:rsidR="001E1037">
        <w:rPr>
          <w:rFonts w:ascii="Arial" w:hAnsi="Arial" w:cs="Arial"/>
          <w:bCs/>
          <w:color w:val="000000"/>
          <w:sz w:val="24"/>
          <w:szCs w:val="24"/>
        </w:rPr>
        <w:t>su</w:t>
      </w:r>
      <w:r w:rsidR="00B9621C">
        <w:rPr>
          <w:rFonts w:ascii="Arial" w:hAnsi="Arial" w:cs="Arial"/>
          <w:bCs/>
          <w:color w:val="000000"/>
          <w:sz w:val="24"/>
          <w:szCs w:val="24"/>
        </w:rPr>
        <w:t>rrounding area and prevent</w:t>
      </w:r>
      <w:r w:rsidR="001E1037">
        <w:rPr>
          <w:rFonts w:ascii="Arial" w:hAnsi="Arial" w:cs="Arial"/>
          <w:bCs/>
          <w:color w:val="000000"/>
          <w:sz w:val="24"/>
          <w:szCs w:val="24"/>
        </w:rPr>
        <w:t xml:space="preserve"> a “heat island” effect</w:t>
      </w:r>
      <w:r>
        <w:rPr>
          <w:rFonts w:ascii="Arial" w:hAnsi="Arial" w:cs="Arial"/>
          <w:bCs/>
          <w:color w:val="000000"/>
          <w:sz w:val="24"/>
          <w:szCs w:val="24"/>
        </w:rPr>
        <w:t>). The benefits of this project were considerable. In addition to annual water savings, the site saves on operational expenses from lawn maintenance since the xeriscaped area requires less maintenance. The local water authority not only dropped the fine but issued a rebate, and the project won the FY 2011 Federal Award for Water Management. The financial benefits meant that the project paid for itself in 1 year.</w:t>
      </w:r>
    </w:p>
    <w:p w14:paraId="395B7233" w14:textId="77777777" w:rsidR="00C827E3" w:rsidRDefault="00C827E3" w:rsidP="00C827E3">
      <w:pPr>
        <w:widowControl/>
        <w:suppressAutoHyphens/>
        <w:spacing w:line="240" w:lineRule="atLeast"/>
        <w:rPr>
          <w:rFonts w:ascii="Arial" w:hAnsi="Arial" w:cs="Arial"/>
          <w:bCs/>
          <w:color w:val="000000"/>
          <w:sz w:val="24"/>
          <w:szCs w:val="24"/>
        </w:rPr>
      </w:pPr>
    </w:p>
    <w:p w14:paraId="0438EC44" w14:textId="77777777" w:rsidR="00A954B8" w:rsidRDefault="00C827E3" w:rsidP="00C827E3">
      <w:pPr>
        <w:widowControl/>
        <w:suppressAutoHyphens/>
        <w:spacing w:line="240" w:lineRule="atLeast"/>
        <w:rPr>
          <w:rFonts w:ascii="Arial" w:hAnsi="Arial" w:cs="Arial"/>
          <w:bCs/>
          <w:color w:val="000000"/>
          <w:sz w:val="24"/>
          <w:szCs w:val="24"/>
        </w:rPr>
      </w:pPr>
      <w:r>
        <w:rPr>
          <w:rFonts w:ascii="Arial" w:hAnsi="Arial" w:cs="Arial"/>
          <w:bCs/>
          <w:color w:val="000000"/>
          <w:sz w:val="24"/>
          <w:szCs w:val="24"/>
        </w:rPr>
        <w:t>The site’s energy council meets every month and reviews the site’s sustainability from all aspects, and this project was one idea generated. It inspired the site to move forward to tackle another problem.</w:t>
      </w:r>
      <w:r w:rsidR="00A954B8">
        <w:rPr>
          <w:rFonts w:ascii="Arial" w:hAnsi="Arial" w:cs="Arial"/>
          <w:bCs/>
          <w:color w:val="000000"/>
          <w:sz w:val="24"/>
          <w:szCs w:val="24"/>
        </w:rPr>
        <w:t xml:space="preserve"> Over the years, </w:t>
      </w:r>
      <w:proofErr w:type="gramStart"/>
      <w:r w:rsidR="00A954B8">
        <w:rPr>
          <w:rFonts w:ascii="Arial" w:hAnsi="Arial" w:cs="Arial"/>
          <w:bCs/>
          <w:color w:val="000000"/>
          <w:sz w:val="24"/>
          <w:szCs w:val="24"/>
        </w:rPr>
        <w:t>a number of</w:t>
      </w:r>
      <w:proofErr w:type="gramEnd"/>
      <w:r w:rsidR="00A954B8">
        <w:rPr>
          <w:rFonts w:ascii="Arial" w:hAnsi="Arial" w:cs="Arial"/>
          <w:bCs/>
          <w:color w:val="000000"/>
          <w:sz w:val="24"/>
          <w:szCs w:val="24"/>
        </w:rPr>
        <w:t xml:space="preserve"> sumps had been built at the site for various projects. Each year, 28 million gallons of water were pumped to these sumps. The sumps were metered to determine how much water was being lost. About </w:t>
      </w:r>
      <w:r w:rsidR="00A954B8">
        <w:rPr>
          <w:rFonts w:ascii="Arial" w:hAnsi="Arial" w:cs="Arial"/>
          <w:bCs/>
          <w:color w:val="000000"/>
          <w:sz w:val="24"/>
          <w:szCs w:val="24"/>
        </w:rPr>
        <w:lastRenderedPageBreak/>
        <w:t xml:space="preserve">40% of that amount was used for construction operations or dust control, some of the remaining water was used by site wildlife, but most was lost to evaporation into the air or infiltration into the ground. Plants have breached the linings of the sumps, resulting in an increasing amount of water infiltration into the ground. </w:t>
      </w:r>
    </w:p>
    <w:p w14:paraId="16CCA919" w14:textId="77777777" w:rsidR="00A954B8" w:rsidRDefault="00A954B8" w:rsidP="00C827E3">
      <w:pPr>
        <w:widowControl/>
        <w:suppressAutoHyphens/>
        <w:spacing w:line="240" w:lineRule="atLeast"/>
        <w:rPr>
          <w:rFonts w:ascii="Arial" w:hAnsi="Arial" w:cs="Arial"/>
          <w:bCs/>
          <w:color w:val="000000"/>
          <w:sz w:val="24"/>
          <w:szCs w:val="24"/>
        </w:rPr>
      </w:pPr>
    </w:p>
    <w:p w14:paraId="447FE6FE" w14:textId="77777777" w:rsidR="00A954B8" w:rsidRDefault="00A954B8" w:rsidP="00C827E3">
      <w:pPr>
        <w:widowControl/>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The site staff evaluated the potential impact of eliminating the sumps, not only </w:t>
      </w:r>
      <w:proofErr w:type="gramStart"/>
      <w:r>
        <w:rPr>
          <w:rFonts w:ascii="Arial" w:hAnsi="Arial" w:cs="Arial"/>
          <w:bCs/>
          <w:color w:val="000000"/>
          <w:sz w:val="24"/>
          <w:szCs w:val="24"/>
        </w:rPr>
        <w:t>on site</w:t>
      </w:r>
      <w:proofErr w:type="gramEnd"/>
      <w:r>
        <w:rPr>
          <w:rFonts w:ascii="Arial" w:hAnsi="Arial" w:cs="Arial"/>
          <w:bCs/>
          <w:color w:val="000000"/>
          <w:sz w:val="24"/>
          <w:szCs w:val="24"/>
        </w:rPr>
        <w:t xml:space="preserve"> operations but also recognizing that wildlife had begun to depend on the sumps. As a result, four sumps were replaced by water troughs for wildlife use and </w:t>
      </w:r>
      <w:r w:rsidR="003D7C55">
        <w:rPr>
          <w:rFonts w:ascii="Arial" w:hAnsi="Arial" w:cs="Arial"/>
          <w:bCs/>
          <w:color w:val="000000"/>
          <w:sz w:val="24"/>
          <w:szCs w:val="24"/>
        </w:rPr>
        <w:t xml:space="preserve">by </w:t>
      </w:r>
      <w:r>
        <w:rPr>
          <w:rFonts w:ascii="Arial" w:hAnsi="Arial" w:cs="Arial"/>
          <w:bCs/>
          <w:color w:val="000000"/>
          <w:sz w:val="24"/>
          <w:szCs w:val="24"/>
        </w:rPr>
        <w:t xml:space="preserve">construction fill stands to support construction activities. This </w:t>
      </w:r>
      <w:proofErr w:type="gramStart"/>
      <w:r>
        <w:rPr>
          <w:rFonts w:ascii="Arial" w:hAnsi="Arial" w:cs="Arial"/>
          <w:bCs/>
          <w:color w:val="000000"/>
          <w:sz w:val="24"/>
          <w:szCs w:val="24"/>
        </w:rPr>
        <w:t>completely eliminated</w:t>
      </w:r>
      <w:proofErr w:type="gramEnd"/>
      <w:r>
        <w:rPr>
          <w:rFonts w:ascii="Arial" w:hAnsi="Arial" w:cs="Arial"/>
          <w:bCs/>
          <w:color w:val="000000"/>
          <w:sz w:val="24"/>
          <w:szCs w:val="24"/>
        </w:rPr>
        <w:t xml:space="preserve"> ground infiltration losses and significantly reduced water evaporation losses. One sump remained open, but the quantity of water pumped to the sump was reduced by about 50%.</w:t>
      </w:r>
    </w:p>
    <w:p w14:paraId="79CD7FFA" w14:textId="77777777" w:rsidR="00A954B8" w:rsidRDefault="00A954B8" w:rsidP="00C827E3">
      <w:pPr>
        <w:widowControl/>
        <w:suppressAutoHyphens/>
        <w:spacing w:line="240" w:lineRule="atLeast"/>
        <w:rPr>
          <w:rFonts w:ascii="Arial" w:hAnsi="Arial" w:cs="Arial"/>
          <w:bCs/>
          <w:color w:val="000000"/>
          <w:sz w:val="24"/>
          <w:szCs w:val="24"/>
        </w:rPr>
      </w:pPr>
    </w:p>
    <w:p w14:paraId="5BB394A0" w14:textId="77777777" w:rsidR="00A954B8" w:rsidRDefault="00A954B8" w:rsidP="00C827E3">
      <w:pPr>
        <w:widowControl/>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The site staff also discovered that the batch plant had a </w:t>
      </w:r>
      <w:r w:rsidR="003D7C55">
        <w:rPr>
          <w:rFonts w:ascii="Arial" w:hAnsi="Arial" w:cs="Arial"/>
          <w:bCs/>
          <w:color w:val="000000"/>
          <w:sz w:val="24"/>
          <w:szCs w:val="24"/>
        </w:rPr>
        <w:t xml:space="preserve">large </w:t>
      </w:r>
      <w:r>
        <w:rPr>
          <w:rFonts w:ascii="Arial" w:hAnsi="Arial" w:cs="Arial"/>
          <w:bCs/>
          <w:color w:val="000000"/>
          <w:sz w:val="24"/>
          <w:szCs w:val="24"/>
        </w:rPr>
        <w:t>leak that could not be found. After retesting the meter, the site staff discovered that the water was leaking under the plant into a vault and seeping into groundwater below that. Resolving the problem saved millions of gallons of water per year.</w:t>
      </w:r>
    </w:p>
    <w:p w14:paraId="1359B33E" w14:textId="77777777" w:rsidR="00A954B8" w:rsidRDefault="00A954B8" w:rsidP="00C827E3">
      <w:pPr>
        <w:widowControl/>
        <w:suppressAutoHyphens/>
        <w:spacing w:line="240" w:lineRule="atLeast"/>
        <w:rPr>
          <w:rFonts w:ascii="Arial" w:hAnsi="Arial" w:cs="Arial"/>
          <w:bCs/>
          <w:color w:val="000000"/>
          <w:sz w:val="24"/>
          <w:szCs w:val="24"/>
        </w:rPr>
      </w:pPr>
    </w:p>
    <w:p w14:paraId="733E0153" w14:textId="77777777" w:rsidR="00C827E3" w:rsidRDefault="00A954B8" w:rsidP="00C827E3">
      <w:pPr>
        <w:widowControl/>
        <w:suppressAutoHyphens/>
        <w:spacing w:line="240" w:lineRule="atLeast"/>
        <w:rPr>
          <w:rFonts w:ascii="Arial" w:hAnsi="Arial" w:cs="Arial"/>
          <w:bCs/>
          <w:color w:val="000000"/>
          <w:sz w:val="24"/>
          <w:szCs w:val="24"/>
        </w:rPr>
      </w:pPr>
      <w:r>
        <w:rPr>
          <w:rFonts w:ascii="Arial" w:hAnsi="Arial" w:cs="Arial"/>
          <w:bCs/>
          <w:color w:val="000000"/>
          <w:sz w:val="24"/>
          <w:szCs w:val="24"/>
        </w:rPr>
        <w:t>Other water saving activities include</w:t>
      </w:r>
      <w:r w:rsidR="00616DBF">
        <w:rPr>
          <w:rFonts w:ascii="Arial" w:hAnsi="Arial" w:cs="Arial"/>
          <w:bCs/>
          <w:color w:val="000000"/>
          <w:sz w:val="24"/>
          <w:szCs w:val="24"/>
        </w:rPr>
        <w:t>d</w:t>
      </w:r>
      <w:r>
        <w:rPr>
          <w:rFonts w:ascii="Arial" w:hAnsi="Arial" w:cs="Arial"/>
          <w:bCs/>
          <w:color w:val="000000"/>
          <w:sz w:val="24"/>
          <w:szCs w:val="24"/>
        </w:rPr>
        <w:t xml:space="preserve"> using </w:t>
      </w:r>
      <w:r w:rsidR="00AE3DB6">
        <w:rPr>
          <w:rFonts w:ascii="Arial" w:hAnsi="Arial" w:cs="Arial"/>
          <w:bCs/>
          <w:color w:val="000000"/>
          <w:sz w:val="24"/>
          <w:szCs w:val="24"/>
        </w:rPr>
        <w:t xml:space="preserve">commercial </w:t>
      </w:r>
      <w:r>
        <w:rPr>
          <w:rFonts w:ascii="Arial" w:hAnsi="Arial" w:cs="Arial"/>
          <w:bCs/>
          <w:color w:val="000000"/>
          <w:sz w:val="24"/>
          <w:szCs w:val="24"/>
        </w:rPr>
        <w:t xml:space="preserve">WaterSense products when possible and continuing to find and correct </w:t>
      </w:r>
      <w:r w:rsidR="003D7C55">
        <w:rPr>
          <w:rFonts w:ascii="Arial" w:hAnsi="Arial" w:cs="Arial"/>
          <w:bCs/>
          <w:color w:val="000000"/>
          <w:sz w:val="24"/>
          <w:szCs w:val="24"/>
        </w:rPr>
        <w:t>instances</w:t>
      </w:r>
      <w:r>
        <w:rPr>
          <w:rFonts w:ascii="Arial" w:hAnsi="Arial" w:cs="Arial"/>
          <w:bCs/>
          <w:color w:val="000000"/>
          <w:sz w:val="24"/>
          <w:szCs w:val="24"/>
        </w:rPr>
        <w:t xml:space="preserve"> where water is being wasted.</w:t>
      </w:r>
      <w:r w:rsidR="001E1037">
        <w:rPr>
          <w:rFonts w:ascii="Arial" w:hAnsi="Arial" w:cs="Arial"/>
          <w:bCs/>
          <w:color w:val="000000"/>
          <w:sz w:val="24"/>
          <w:szCs w:val="24"/>
        </w:rPr>
        <w:t xml:space="preserve"> For example, the site</w:t>
      </w:r>
      <w:r w:rsidR="003D7C55">
        <w:rPr>
          <w:rFonts w:ascii="Arial" w:hAnsi="Arial" w:cs="Arial"/>
          <w:bCs/>
          <w:color w:val="000000"/>
          <w:sz w:val="24"/>
          <w:szCs w:val="24"/>
        </w:rPr>
        <w:t xml:space="preserve"> </w:t>
      </w:r>
      <w:r w:rsidR="001E1037">
        <w:rPr>
          <w:rFonts w:ascii="Arial" w:hAnsi="Arial" w:cs="Arial"/>
          <w:bCs/>
          <w:color w:val="000000"/>
          <w:sz w:val="24"/>
          <w:szCs w:val="24"/>
        </w:rPr>
        <w:t xml:space="preserve">installed a </w:t>
      </w:r>
      <w:proofErr w:type="gramStart"/>
      <w:r w:rsidR="001E1037">
        <w:rPr>
          <w:rFonts w:ascii="Arial" w:hAnsi="Arial" w:cs="Arial"/>
          <w:bCs/>
          <w:color w:val="000000"/>
          <w:sz w:val="24"/>
          <w:szCs w:val="24"/>
        </w:rPr>
        <w:t>water cooling</w:t>
      </w:r>
      <w:proofErr w:type="gramEnd"/>
      <w:r w:rsidR="001E1037">
        <w:rPr>
          <w:rFonts w:ascii="Arial" w:hAnsi="Arial" w:cs="Arial"/>
          <w:bCs/>
          <w:color w:val="000000"/>
          <w:sz w:val="24"/>
          <w:szCs w:val="24"/>
        </w:rPr>
        <w:t xml:space="preserve"> machine in its warehouse to refill water bottles brought by workers; this eliminated DOE’s expense in providing individual water bottles to the workers to provide the water required by union contracts.  </w:t>
      </w:r>
      <w:r>
        <w:rPr>
          <w:rFonts w:ascii="Arial" w:hAnsi="Arial" w:cs="Arial"/>
          <w:bCs/>
          <w:color w:val="000000"/>
          <w:sz w:val="24"/>
          <w:szCs w:val="24"/>
        </w:rPr>
        <w:t xml:space="preserve">    </w:t>
      </w:r>
    </w:p>
    <w:p w14:paraId="2CC5C903" w14:textId="77777777" w:rsidR="001E1037" w:rsidRDefault="001E1037" w:rsidP="00C827E3">
      <w:pPr>
        <w:widowControl/>
        <w:suppressAutoHyphens/>
        <w:spacing w:line="240" w:lineRule="atLeast"/>
        <w:rPr>
          <w:rFonts w:ascii="Arial" w:hAnsi="Arial" w:cs="Arial"/>
          <w:bCs/>
          <w:color w:val="000000"/>
          <w:sz w:val="24"/>
          <w:szCs w:val="24"/>
        </w:rPr>
      </w:pPr>
    </w:p>
    <w:p w14:paraId="3ABD354F" w14:textId="77777777" w:rsidR="001E1037" w:rsidRDefault="001E1037" w:rsidP="00C827E3">
      <w:pPr>
        <w:widowControl/>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Shab Fardanesh observed that this project was a good integration of environmental considerations with water, energy, and cost considerations. </w:t>
      </w:r>
      <w:r w:rsidR="00C71694">
        <w:rPr>
          <w:rFonts w:ascii="Arial" w:hAnsi="Arial" w:cs="Arial"/>
          <w:bCs/>
          <w:color w:val="000000"/>
          <w:sz w:val="24"/>
          <w:szCs w:val="24"/>
        </w:rPr>
        <w:tab/>
      </w:r>
    </w:p>
    <w:p w14:paraId="07B2DA8A" w14:textId="77777777" w:rsidR="001E1037" w:rsidRDefault="001E1037" w:rsidP="00C827E3">
      <w:pPr>
        <w:widowControl/>
        <w:suppressAutoHyphens/>
        <w:spacing w:line="240" w:lineRule="atLeast"/>
        <w:rPr>
          <w:rFonts w:ascii="Arial" w:hAnsi="Arial" w:cs="Arial"/>
          <w:bCs/>
          <w:color w:val="000000"/>
          <w:sz w:val="24"/>
          <w:szCs w:val="24"/>
        </w:rPr>
      </w:pPr>
    </w:p>
    <w:p w14:paraId="73769481" w14:textId="77777777" w:rsidR="001E1037" w:rsidRDefault="001E1037" w:rsidP="00C827E3">
      <w:pPr>
        <w:widowControl/>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Tara O’Hare </w:t>
      </w:r>
      <w:r w:rsidR="003D7C55">
        <w:rPr>
          <w:rFonts w:ascii="Arial" w:hAnsi="Arial" w:cs="Arial"/>
          <w:bCs/>
          <w:color w:val="000000"/>
          <w:sz w:val="24"/>
          <w:szCs w:val="24"/>
        </w:rPr>
        <w:t xml:space="preserve">of EPA </w:t>
      </w:r>
      <w:r>
        <w:rPr>
          <w:rFonts w:ascii="Arial" w:hAnsi="Arial" w:cs="Arial"/>
          <w:bCs/>
          <w:color w:val="000000"/>
          <w:sz w:val="24"/>
          <w:szCs w:val="24"/>
        </w:rPr>
        <w:t xml:space="preserve">noted that many local utilities (both water and electric) have similar programs and provide opportunities for </w:t>
      </w:r>
      <w:r w:rsidR="003D7C55">
        <w:rPr>
          <w:rFonts w:ascii="Arial" w:hAnsi="Arial" w:cs="Arial"/>
          <w:bCs/>
          <w:color w:val="000000"/>
          <w:sz w:val="24"/>
          <w:szCs w:val="24"/>
        </w:rPr>
        <w:t xml:space="preserve">technical and financial </w:t>
      </w:r>
      <w:r>
        <w:rPr>
          <w:rFonts w:ascii="Arial" w:hAnsi="Arial" w:cs="Arial"/>
          <w:bCs/>
          <w:color w:val="000000"/>
          <w:sz w:val="24"/>
          <w:szCs w:val="24"/>
        </w:rPr>
        <w:t xml:space="preserve">assistance. Sites should talk to the water/energy conservation coordinator at their local utility to see what could be possible for their site. </w:t>
      </w:r>
    </w:p>
    <w:p w14:paraId="272C17CB" w14:textId="77777777" w:rsidR="00D94F19" w:rsidRDefault="00D94F19" w:rsidP="00B124B6">
      <w:pPr>
        <w:widowControl/>
        <w:spacing w:line="240" w:lineRule="atLeast"/>
        <w:ind w:left="720" w:hanging="720"/>
        <w:rPr>
          <w:rFonts w:ascii="Arial" w:hAnsi="Arial" w:cs="Arial"/>
          <w:color w:val="000000"/>
          <w:sz w:val="24"/>
          <w:szCs w:val="24"/>
        </w:rPr>
      </w:pPr>
    </w:p>
    <w:p w14:paraId="61999532" w14:textId="77777777" w:rsidR="00B124B6" w:rsidRDefault="00722345" w:rsidP="00B124B6">
      <w:pPr>
        <w:widowControl/>
        <w:spacing w:line="240" w:lineRule="atLeast"/>
        <w:ind w:left="720" w:hanging="720"/>
        <w:rPr>
          <w:rFonts w:ascii="Arial" w:hAnsi="Arial" w:cs="Arial"/>
          <w:b/>
          <w:color w:val="000000"/>
          <w:sz w:val="24"/>
          <w:szCs w:val="24"/>
        </w:rPr>
      </w:pPr>
      <w:r>
        <w:rPr>
          <w:rFonts w:ascii="Arial" w:hAnsi="Arial" w:cs="Arial"/>
          <w:color w:val="000000"/>
          <w:sz w:val="24"/>
          <w:szCs w:val="24"/>
        </w:rPr>
        <w:t>Noon</w:t>
      </w:r>
      <w:r w:rsidR="002A65A0">
        <w:rPr>
          <w:rFonts w:ascii="Arial" w:hAnsi="Arial" w:cs="Arial"/>
          <w:color w:val="000000"/>
          <w:sz w:val="24"/>
          <w:szCs w:val="24"/>
        </w:rPr>
        <w:tab/>
      </w:r>
      <w:r w:rsidR="0066411E" w:rsidRPr="006E22DE">
        <w:rPr>
          <w:rFonts w:ascii="Arial" w:hAnsi="Arial" w:cs="Arial"/>
          <w:b/>
          <w:color w:val="000000"/>
          <w:sz w:val="24"/>
          <w:szCs w:val="24"/>
        </w:rPr>
        <w:t>Adjourn</w:t>
      </w:r>
    </w:p>
    <w:p w14:paraId="5BFD7FD2" w14:textId="77777777" w:rsidR="00872134" w:rsidRPr="0066411E" w:rsidRDefault="00872134" w:rsidP="00B124B6">
      <w:pPr>
        <w:widowControl/>
        <w:spacing w:line="240" w:lineRule="atLeast"/>
        <w:ind w:left="720" w:hanging="720"/>
        <w:rPr>
          <w:rFonts w:ascii="Arial" w:hAnsi="Arial" w:cs="Arial"/>
          <w:color w:val="000000"/>
          <w:sz w:val="24"/>
          <w:szCs w:val="24"/>
        </w:rPr>
      </w:pPr>
    </w:p>
    <w:p w14:paraId="271D8145" w14:textId="77777777" w:rsidR="001E5677" w:rsidRPr="00B124B6" w:rsidRDefault="001E5677" w:rsidP="00B124B6">
      <w:pPr>
        <w:widowControl/>
        <w:spacing w:line="240" w:lineRule="atLeast"/>
        <w:ind w:left="720" w:hanging="720"/>
        <w:rPr>
          <w:rFonts w:ascii="Arial" w:hAnsi="Arial" w:cs="Arial"/>
          <w:b/>
          <w:color w:val="000000"/>
          <w:sz w:val="24"/>
          <w:szCs w:val="24"/>
        </w:rPr>
      </w:pPr>
    </w:p>
    <w:bookmarkEnd w:id="0"/>
    <w:bookmarkEnd w:id="1"/>
    <w:bookmarkEnd w:id="2"/>
    <w:bookmarkEnd w:id="3"/>
    <w:p w14:paraId="31F4EFB6" w14:textId="77777777" w:rsidR="0068228D" w:rsidRDefault="0068228D" w:rsidP="00DE4076">
      <w:pPr>
        <w:keepNext/>
        <w:keepLines/>
        <w:widowControl/>
        <w:suppressAutoHyphens/>
        <w:spacing w:line="240" w:lineRule="atLeast"/>
        <w:ind w:left="720" w:hanging="720"/>
        <w:rPr>
          <w:rFonts w:ascii="Arial" w:hAnsi="Arial" w:cs="Arial"/>
          <w:color w:val="000000"/>
          <w:sz w:val="24"/>
          <w:szCs w:val="24"/>
        </w:rPr>
      </w:pPr>
      <w:r>
        <w:rPr>
          <w:rFonts w:ascii="Arial" w:hAnsi="Arial" w:cs="Arial"/>
          <w:b/>
          <w:bCs/>
          <w:color w:val="000000"/>
          <w:sz w:val="24"/>
          <w:szCs w:val="24"/>
        </w:rPr>
        <w:t xml:space="preserve">Next </w:t>
      </w:r>
      <w:r w:rsidRPr="00443427">
        <w:rPr>
          <w:rFonts w:ascii="Arial" w:hAnsi="Arial" w:cs="Arial"/>
          <w:b/>
          <w:bCs/>
          <w:color w:val="000000"/>
          <w:sz w:val="24"/>
          <w:szCs w:val="24"/>
        </w:rPr>
        <w:t>teleconference</w:t>
      </w:r>
    </w:p>
    <w:p w14:paraId="1C9CE313" w14:textId="77777777" w:rsidR="002E3025" w:rsidRDefault="00D94F19" w:rsidP="00615E2A">
      <w:pPr>
        <w:keepNext/>
        <w:keepLines/>
        <w:widowControl/>
        <w:numPr>
          <w:ilvl w:val="0"/>
          <w:numId w:val="1"/>
        </w:numPr>
        <w:tabs>
          <w:tab w:val="clear" w:pos="1080"/>
          <w:tab w:val="left" w:pos="0"/>
          <w:tab w:val="num" w:pos="360"/>
          <w:tab w:val="left" w:pos="738"/>
          <w:tab w:val="left" w:pos="1440"/>
        </w:tabs>
        <w:suppressAutoHyphens/>
        <w:spacing w:line="240" w:lineRule="atLeast"/>
        <w:ind w:left="360"/>
        <w:rPr>
          <w:rFonts w:ascii="Arial" w:hAnsi="Arial" w:cs="Arial"/>
          <w:color w:val="000000"/>
          <w:sz w:val="24"/>
          <w:szCs w:val="24"/>
        </w:rPr>
      </w:pPr>
      <w:r>
        <w:rPr>
          <w:rFonts w:ascii="Arial" w:hAnsi="Arial" w:cs="Arial"/>
          <w:color w:val="000000"/>
          <w:sz w:val="24"/>
          <w:szCs w:val="24"/>
        </w:rPr>
        <w:t xml:space="preserve">Dates for 2013 – </w:t>
      </w:r>
      <w:r w:rsidR="00AE3DB6">
        <w:rPr>
          <w:rFonts w:ascii="Arial" w:hAnsi="Arial" w:cs="Arial"/>
          <w:color w:val="000000"/>
          <w:sz w:val="24"/>
          <w:szCs w:val="24"/>
        </w:rPr>
        <w:t>Jul 25, Sep 26, Nov TBA</w:t>
      </w:r>
    </w:p>
    <w:p w14:paraId="49C00E18" w14:textId="77777777" w:rsidR="00EE237B" w:rsidRDefault="00EE237B" w:rsidP="0066411E">
      <w:pPr>
        <w:widowControl/>
        <w:tabs>
          <w:tab w:val="left" w:pos="0"/>
          <w:tab w:val="left" w:pos="738"/>
          <w:tab w:val="left" w:pos="1440"/>
        </w:tabs>
        <w:suppressAutoHyphens/>
        <w:spacing w:line="240" w:lineRule="atLeast"/>
        <w:rPr>
          <w:rFonts w:ascii="Arial" w:hAnsi="Arial" w:cs="Arial"/>
          <w:color w:val="000000"/>
          <w:sz w:val="24"/>
          <w:szCs w:val="24"/>
        </w:rPr>
      </w:pPr>
    </w:p>
    <w:p w14:paraId="67E97F6A" w14:textId="77777777" w:rsidR="0068228D" w:rsidRDefault="0068228D" w:rsidP="0066411E">
      <w:pPr>
        <w:widowControl/>
        <w:numPr>
          <w:ilvl w:val="0"/>
          <w:numId w:val="1"/>
        </w:numPr>
        <w:tabs>
          <w:tab w:val="clear" w:pos="1080"/>
          <w:tab w:val="left" w:pos="0"/>
          <w:tab w:val="num" w:pos="360"/>
          <w:tab w:val="left" w:pos="738"/>
          <w:tab w:val="left" w:pos="1440"/>
        </w:tabs>
        <w:suppressAutoHyphens/>
        <w:spacing w:line="240" w:lineRule="atLeast"/>
        <w:ind w:left="360"/>
        <w:rPr>
          <w:rFonts w:ascii="Arial" w:hAnsi="Arial" w:cs="Arial"/>
          <w:color w:val="000000"/>
          <w:sz w:val="24"/>
          <w:szCs w:val="24"/>
        </w:rPr>
      </w:pPr>
      <w:r>
        <w:rPr>
          <w:rFonts w:ascii="Arial" w:hAnsi="Arial" w:cs="Arial"/>
          <w:color w:val="000000"/>
          <w:sz w:val="24"/>
          <w:szCs w:val="24"/>
        </w:rPr>
        <w:t>P</w:t>
      </w:r>
      <w:r w:rsidRPr="00443427">
        <w:rPr>
          <w:rFonts w:ascii="Arial" w:hAnsi="Arial" w:cs="Arial"/>
          <w:color w:val="000000"/>
          <w:sz w:val="24"/>
          <w:szCs w:val="24"/>
        </w:rPr>
        <w:t>otential topics for the next teleconference. Please share your ideas</w:t>
      </w:r>
      <w:r w:rsidR="00CA3E79">
        <w:rPr>
          <w:rFonts w:ascii="Arial" w:hAnsi="Arial" w:cs="Arial"/>
          <w:color w:val="000000"/>
          <w:sz w:val="24"/>
          <w:szCs w:val="24"/>
        </w:rPr>
        <w:t xml:space="preserve"> with </w:t>
      </w:r>
      <w:r w:rsidR="00DC5028">
        <w:rPr>
          <w:rFonts w:ascii="Arial" w:hAnsi="Arial" w:cs="Arial"/>
          <w:color w:val="000000"/>
          <w:sz w:val="24"/>
          <w:szCs w:val="24"/>
        </w:rPr>
        <w:t>Shab Fardanesh</w:t>
      </w:r>
      <w:r w:rsidR="009C45A7">
        <w:rPr>
          <w:rFonts w:ascii="Arial" w:hAnsi="Arial" w:cs="Arial"/>
          <w:color w:val="000000"/>
          <w:sz w:val="24"/>
          <w:szCs w:val="24"/>
        </w:rPr>
        <w:t xml:space="preserve"> (shabnam.fardanesh@hq.doe.gov)</w:t>
      </w:r>
      <w:r w:rsidR="00CA3E79">
        <w:rPr>
          <w:rFonts w:ascii="Arial" w:hAnsi="Arial" w:cs="Arial"/>
          <w:color w:val="000000"/>
          <w:sz w:val="24"/>
          <w:szCs w:val="24"/>
        </w:rPr>
        <w:t xml:space="preserve"> and Sandra Cannon (</w:t>
      </w:r>
      <w:hyperlink r:id="rId12" w:history="1">
        <w:r w:rsidR="00CA3E79" w:rsidRPr="002B3B6C">
          <w:rPr>
            <w:rStyle w:val="Hyperlink"/>
            <w:rFonts w:ascii="Arial" w:hAnsi="Arial" w:cs="Arial"/>
            <w:sz w:val="24"/>
            <w:szCs w:val="24"/>
          </w:rPr>
          <w:t>cannon@ecopurchasing.com</w:t>
        </w:r>
      </w:hyperlink>
      <w:r w:rsidR="00CA3E79">
        <w:rPr>
          <w:rFonts w:ascii="Arial" w:hAnsi="Arial" w:cs="Arial"/>
          <w:color w:val="000000"/>
          <w:sz w:val="24"/>
          <w:szCs w:val="24"/>
        </w:rPr>
        <w:t xml:space="preserve">) </w:t>
      </w:r>
    </w:p>
    <w:p w14:paraId="03C9F767" w14:textId="77777777" w:rsidR="001A0BE8" w:rsidRDefault="001A0BE8" w:rsidP="001A0BE8">
      <w:pPr>
        <w:widowControl/>
        <w:tabs>
          <w:tab w:val="left" w:pos="0"/>
          <w:tab w:val="left" w:pos="738"/>
          <w:tab w:val="left" w:pos="1440"/>
        </w:tabs>
        <w:suppressAutoHyphens/>
        <w:spacing w:line="240" w:lineRule="atLeast"/>
        <w:rPr>
          <w:rFonts w:ascii="Arial" w:hAnsi="Arial" w:cs="Arial"/>
          <w:color w:val="000000"/>
          <w:sz w:val="24"/>
          <w:szCs w:val="24"/>
        </w:rPr>
      </w:pPr>
    </w:p>
    <w:p w14:paraId="7624E17D" w14:textId="77777777" w:rsidR="001A0BE8" w:rsidRPr="00520F69" w:rsidRDefault="001A0BE8" w:rsidP="001E1037">
      <w:pPr>
        <w:keepNext/>
        <w:widowControl/>
        <w:tabs>
          <w:tab w:val="left" w:pos="0"/>
          <w:tab w:val="left" w:pos="738"/>
          <w:tab w:val="left" w:pos="1440"/>
        </w:tabs>
        <w:spacing w:line="240" w:lineRule="atLeast"/>
        <w:rPr>
          <w:rFonts w:ascii="Arial" w:hAnsi="Arial" w:cs="Arial"/>
          <w:b/>
          <w:color w:val="000000"/>
          <w:sz w:val="24"/>
          <w:szCs w:val="24"/>
        </w:rPr>
      </w:pPr>
      <w:r w:rsidRPr="00520F69">
        <w:rPr>
          <w:rFonts w:ascii="Arial" w:hAnsi="Arial" w:cs="Arial"/>
          <w:b/>
          <w:color w:val="000000"/>
          <w:sz w:val="24"/>
          <w:szCs w:val="24"/>
        </w:rPr>
        <w:t>Contact Information</w:t>
      </w:r>
      <w:r>
        <w:rPr>
          <w:rFonts w:ascii="Arial" w:hAnsi="Arial" w:cs="Arial"/>
          <w:b/>
          <w:color w:val="000000"/>
          <w:sz w:val="24"/>
          <w:szCs w:val="24"/>
        </w:rPr>
        <w:t xml:space="preserve"> for </w:t>
      </w:r>
      <w:r w:rsidR="00732ED4">
        <w:rPr>
          <w:rFonts w:ascii="Arial" w:hAnsi="Arial" w:cs="Arial"/>
          <w:b/>
          <w:color w:val="000000"/>
          <w:sz w:val="24"/>
          <w:szCs w:val="24"/>
        </w:rPr>
        <w:t>May 23</w:t>
      </w:r>
      <w:r w:rsidR="00D94F19">
        <w:rPr>
          <w:rFonts w:ascii="Arial" w:hAnsi="Arial" w:cs="Arial"/>
          <w:b/>
          <w:color w:val="000000"/>
          <w:sz w:val="24"/>
          <w:szCs w:val="24"/>
        </w:rPr>
        <w:t xml:space="preserve">, </w:t>
      </w:r>
      <w:proofErr w:type="gramStart"/>
      <w:r w:rsidR="00D94F19">
        <w:rPr>
          <w:rFonts w:ascii="Arial" w:hAnsi="Arial" w:cs="Arial"/>
          <w:b/>
          <w:color w:val="000000"/>
          <w:sz w:val="24"/>
          <w:szCs w:val="24"/>
        </w:rPr>
        <w:t>2013</w:t>
      </w:r>
      <w:proofErr w:type="gramEnd"/>
      <w:r>
        <w:rPr>
          <w:rFonts w:ascii="Arial" w:hAnsi="Arial" w:cs="Arial"/>
          <w:b/>
          <w:color w:val="000000"/>
          <w:sz w:val="24"/>
          <w:szCs w:val="24"/>
        </w:rPr>
        <w:t xml:space="preserve"> Teleconference</w:t>
      </w:r>
    </w:p>
    <w:p w14:paraId="7FEB65A7" w14:textId="77777777" w:rsidR="001A0BE8" w:rsidRPr="00561C98" w:rsidRDefault="001A0BE8" w:rsidP="001E1037">
      <w:pPr>
        <w:keepNext/>
        <w:widowControl/>
        <w:tabs>
          <w:tab w:val="left" w:pos="1980"/>
        </w:tabs>
        <w:rPr>
          <w:rFonts w:ascii="Arial" w:hAnsi="Arial" w:cs="Arial"/>
          <w:sz w:val="22"/>
          <w:szCs w:val="22"/>
        </w:rPr>
      </w:pPr>
      <w:r w:rsidRPr="00561C98">
        <w:rPr>
          <w:rFonts w:ascii="Arial" w:hAnsi="Arial" w:cs="Arial"/>
          <w:sz w:val="22"/>
          <w:szCs w:val="22"/>
        </w:rPr>
        <w:t>Moderator:</w:t>
      </w:r>
      <w:r w:rsidRPr="00561C98">
        <w:rPr>
          <w:rFonts w:ascii="Arial" w:hAnsi="Arial" w:cs="Arial"/>
          <w:sz w:val="22"/>
          <w:szCs w:val="22"/>
        </w:rPr>
        <w:tab/>
        <w:t xml:space="preserve">Shab Fardanesh – </w:t>
      </w:r>
      <w:hyperlink r:id="rId13" w:history="1">
        <w:r w:rsidRPr="00561C98">
          <w:rPr>
            <w:rStyle w:val="Hyperlink"/>
            <w:rFonts w:ascii="Arial" w:hAnsi="Arial" w:cs="Arial"/>
            <w:color w:val="auto"/>
            <w:sz w:val="22"/>
            <w:szCs w:val="22"/>
          </w:rPr>
          <w:t>shabnam.fardanesh@hq.doe.gov</w:t>
        </w:r>
      </w:hyperlink>
      <w:r w:rsidRPr="00561C98">
        <w:rPr>
          <w:rFonts w:ascii="Arial" w:hAnsi="Arial" w:cs="Arial"/>
          <w:sz w:val="22"/>
          <w:szCs w:val="22"/>
        </w:rPr>
        <w:t>, 202-586-7011</w:t>
      </w:r>
    </w:p>
    <w:p w14:paraId="04A7B195" w14:textId="77777777" w:rsidR="001A0BE8" w:rsidRPr="00561C98" w:rsidRDefault="001A0BE8" w:rsidP="001A0BE8">
      <w:pPr>
        <w:widowControl/>
        <w:rPr>
          <w:rFonts w:ascii="Arial" w:hAnsi="Arial" w:cs="Arial"/>
          <w:bCs/>
          <w:sz w:val="22"/>
          <w:szCs w:val="22"/>
          <w:lang w:val="fr-FR"/>
        </w:rPr>
      </w:pPr>
      <w:r w:rsidRPr="00561C98">
        <w:rPr>
          <w:rFonts w:ascii="Arial" w:hAnsi="Arial" w:cs="Arial"/>
          <w:bCs/>
          <w:sz w:val="22"/>
          <w:szCs w:val="22"/>
          <w:lang w:val="fr-FR"/>
        </w:rPr>
        <w:t xml:space="preserve">Technical </w:t>
      </w:r>
      <w:proofErr w:type="gramStart"/>
      <w:r w:rsidRPr="00561C98">
        <w:rPr>
          <w:rFonts w:ascii="Arial" w:hAnsi="Arial" w:cs="Arial"/>
          <w:bCs/>
          <w:sz w:val="22"/>
          <w:szCs w:val="22"/>
          <w:lang w:val="fr-FR"/>
        </w:rPr>
        <w:t>Support:</w:t>
      </w:r>
      <w:proofErr w:type="gramEnd"/>
      <w:r w:rsidRPr="00561C98">
        <w:rPr>
          <w:rFonts w:ascii="Arial" w:hAnsi="Arial" w:cs="Arial"/>
          <w:bCs/>
          <w:sz w:val="22"/>
          <w:szCs w:val="22"/>
          <w:lang w:val="fr-FR"/>
        </w:rPr>
        <w:t xml:space="preserve">  Sandra Cannon – </w:t>
      </w:r>
      <w:hyperlink r:id="rId14" w:history="1">
        <w:r w:rsidRPr="00561C98">
          <w:rPr>
            <w:rStyle w:val="Hyperlink"/>
            <w:rFonts w:ascii="Arial" w:hAnsi="Arial" w:cs="Arial"/>
            <w:bCs/>
            <w:color w:val="auto"/>
            <w:sz w:val="22"/>
            <w:szCs w:val="22"/>
            <w:u w:val="none"/>
            <w:lang w:val="fr-FR"/>
          </w:rPr>
          <w:t>cannon@ecopurchasing.com</w:t>
        </w:r>
      </w:hyperlink>
      <w:r w:rsidRPr="00561C98">
        <w:rPr>
          <w:rFonts w:ascii="Arial" w:hAnsi="Arial" w:cs="Arial"/>
          <w:bCs/>
          <w:sz w:val="22"/>
          <w:szCs w:val="22"/>
          <w:lang w:val="fr-FR"/>
        </w:rPr>
        <w:t>, 509-529-1535</w:t>
      </w:r>
    </w:p>
    <w:p w14:paraId="305442A0" w14:textId="77777777" w:rsidR="00D14584" w:rsidRPr="00E10A47" w:rsidRDefault="007247A6" w:rsidP="00E10A47">
      <w:pPr>
        <w:keepNext/>
        <w:keepLines/>
        <w:widowControl/>
        <w:tabs>
          <w:tab w:val="left" w:pos="720"/>
        </w:tabs>
        <w:suppressAutoHyphens/>
        <w:spacing w:line="240" w:lineRule="atLeast"/>
        <w:ind w:left="720" w:hanging="720"/>
        <w:rPr>
          <w:rFonts w:ascii="Arial" w:hAnsi="Arial" w:cs="Arial"/>
          <w:sz w:val="22"/>
          <w:szCs w:val="22"/>
        </w:rPr>
      </w:pPr>
      <w:r w:rsidRPr="00E10A47">
        <w:rPr>
          <w:rFonts w:ascii="Arial" w:hAnsi="Arial" w:cs="Arial"/>
          <w:sz w:val="22"/>
          <w:szCs w:val="22"/>
        </w:rPr>
        <w:t>Sustainability Performance Office</w:t>
      </w:r>
      <w:r w:rsidR="00E96B2F" w:rsidRPr="00E10A47">
        <w:rPr>
          <w:rFonts w:ascii="Arial" w:hAnsi="Arial" w:cs="Arial"/>
          <w:sz w:val="22"/>
          <w:szCs w:val="22"/>
        </w:rPr>
        <w:t xml:space="preserve"> </w:t>
      </w:r>
    </w:p>
    <w:p w14:paraId="2B8CAF05" w14:textId="77777777" w:rsidR="006A2821" w:rsidRPr="00E10A47" w:rsidRDefault="00732ED4" w:rsidP="00E10A47">
      <w:pPr>
        <w:keepNext/>
        <w:keepLines/>
        <w:widowControl/>
        <w:tabs>
          <w:tab w:val="left" w:pos="360"/>
        </w:tabs>
        <w:suppressAutoHyphens/>
        <w:spacing w:line="240" w:lineRule="atLeast"/>
        <w:ind w:left="1440" w:hanging="1080"/>
        <w:rPr>
          <w:rFonts w:ascii="Arial" w:hAnsi="Arial" w:cs="Arial"/>
          <w:sz w:val="22"/>
          <w:szCs w:val="22"/>
        </w:rPr>
      </w:pPr>
      <w:r w:rsidRPr="00E10A47">
        <w:rPr>
          <w:rFonts w:ascii="Arial" w:hAnsi="Arial" w:cs="Arial"/>
          <w:sz w:val="22"/>
          <w:szCs w:val="22"/>
        </w:rPr>
        <w:t>Paul Estabrooks</w:t>
      </w:r>
      <w:r w:rsidR="009E651F" w:rsidRPr="00E10A47">
        <w:rPr>
          <w:rFonts w:ascii="Arial" w:hAnsi="Arial" w:cs="Arial"/>
          <w:sz w:val="22"/>
          <w:szCs w:val="22"/>
        </w:rPr>
        <w:t xml:space="preserve"> </w:t>
      </w:r>
      <w:r w:rsidR="00214807" w:rsidRPr="00E10A47">
        <w:rPr>
          <w:rFonts w:ascii="Arial" w:hAnsi="Arial" w:cs="Arial"/>
          <w:sz w:val="22"/>
          <w:szCs w:val="22"/>
        </w:rPr>
        <w:t>–</w:t>
      </w:r>
      <w:r w:rsidR="009E651F" w:rsidRPr="00E10A47">
        <w:rPr>
          <w:rFonts w:ascii="Arial" w:hAnsi="Arial" w:cs="Arial"/>
          <w:sz w:val="22"/>
          <w:szCs w:val="22"/>
        </w:rPr>
        <w:t xml:space="preserve"> </w:t>
      </w:r>
      <w:hyperlink r:id="rId15" w:history="1">
        <w:r w:rsidRPr="00E10A47">
          <w:rPr>
            <w:rStyle w:val="Hyperlink"/>
            <w:rFonts w:ascii="Arial" w:hAnsi="Arial" w:cs="Arial"/>
            <w:color w:val="auto"/>
            <w:sz w:val="22"/>
            <w:szCs w:val="22"/>
          </w:rPr>
          <w:t>paul.estabrooks@ee.doe.gov</w:t>
        </w:r>
      </w:hyperlink>
      <w:r w:rsidR="009E651F" w:rsidRPr="00E10A47">
        <w:rPr>
          <w:rFonts w:ascii="Arial" w:hAnsi="Arial" w:cs="Arial"/>
          <w:sz w:val="22"/>
          <w:szCs w:val="22"/>
        </w:rPr>
        <w:t xml:space="preserve">, </w:t>
      </w:r>
      <w:r w:rsidRPr="00E10A47">
        <w:rPr>
          <w:rFonts w:ascii="Arial" w:hAnsi="Arial" w:cs="Arial"/>
          <w:sz w:val="22"/>
          <w:szCs w:val="22"/>
        </w:rPr>
        <w:t>202-586-2674</w:t>
      </w:r>
    </w:p>
    <w:p w14:paraId="4F2323D0" w14:textId="77777777" w:rsidR="006A2821" w:rsidRPr="00E10A47" w:rsidRDefault="006A2821" w:rsidP="006A2821">
      <w:pPr>
        <w:widowControl/>
        <w:tabs>
          <w:tab w:val="left" w:pos="0"/>
        </w:tabs>
        <w:suppressAutoHyphens/>
        <w:spacing w:line="240" w:lineRule="atLeast"/>
        <w:ind w:left="720" w:hanging="720"/>
        <w:rPr>
          <w:rFonts w:ascii="Arial" w:hAnsi="Arial" w:cs="Arial"/>
          <w:sz w:val="22"/>
          <w:szCs w:val="22"/>
        </w:rPr>
      </w:pPr>
    </w:p>
    <w:p w14:paraId="1221C9F7" w14:textId="77777777" w:rsidR="00732ED4" w:rsidRPr="00E10A47" w:rsidRDefault="00732ED4" w:rsidP="00302BD3">
      <w:pPr>
        <w:widowControl/>
        <w:tabs>
          <w:tab w:val="left" w:pos="0"/>
        </w:tabs>
        <w:suppressAutoHyphens/>
        <w:spacing w:line="240" w:lineRule="atLeast"/>
        <w:ind w:left="360" w:hanging="360"/>
        <w:rPr>
          <w:rFonts w:ascii="Arial" w:hAnsi="Arial" w:cs="Arial"/>
          <w:sz w:val="22"/>
          <w:szCs w:val="22"/>
        </w:rPr>
      </w:pPr>
      <w:r w:rsidRPr="00E10A47">
        <w:rPr>
          <w:rFonts w:ascii="Arial" w:hAnsi="Arial" w:cs="Arial"/>
          <w:sz w:val="22"/>
          <w:szCs w:val="22"/>
        </w:rPr>
        <w:t>Office of Procurement and Assistance Management Update</w:t>
      </w:r>
    </w:p>
    <w:p w14:paraId="354DD5AF" w14:textId="77777777" w:rsidR="00732ED4" w:rsidRPr="00E10A47" w:rsidRDefault="00732ED4" w:rsidP="00732ED4">
      <w:pPr>
        <w:widowControl/>
        <w:tabs>
          <w:tab w:val="left" w:pos="0"/>
        </w:tabs>
        <w:suppressAutoHyphens/>
        <w:spacing w:line="240" w:lineRule="atLeast"/>
        <w:ind w:left="720" w:hanging="360"/>
        <w:rPr>
          <w:rFonts w:ascii="Arial" w:hAnsi="Arial" w:cs="Arial"/>
          <w:sz w:val="22"/>
          <w:szCs w:val="22"/>
        </w:rPr>
      </w:pPr>
      <w:r w:rsidRPr="00E10A47">
        <w:rPr>
          <w:rFonts w:ascii="Arial" w:hAnsi="Arial" w:cs="Arial"/>
          <w:sz w:val="22"/>
          <w:szCs w:val="22"/>
        </w:rPr>
        <w:t xml:space="preserve">Jason Taylor - </w:t>
      </w:r>
      <w:hyperlink r:id="rId16" w:history="1">
        <w:r w:rsidRPr="00E10A47">
          <w:rPr>
            <w:rStyle w:val="Hyperlink"/>
            <w:rFonts w:ascii="Arial" w:hAnsi="Arial" w:cs="Arial"/>
            <w:color w:val="auto"/>
            <w:sz w:val="22"/>
            <w:szCs w:val="22"/>
          </w:rPr>
          <w:t>jason.taylor@hq.doe.gov</w:t>
        </w:r>
      </w:hyperlink>
      <w:r w:rsidRPr="00E10A47">
        <w:rPr>
          <w:rFonts w:ascii="Arial" w:hAnsi="Arial" w:cs="Arial"/>
          <w:sz w:val="22"/>
          <w:szCs w:val="22"/>
        </w:rPr>
        <w:t>, 202-287-1945</w:t>
      </w:r>
    </w:p>
    <w:p w14:paraId="060B62F5" w14:textId="77777777" w:rsidR="00732ED4" w:rsidRPr="00E10A47" w:rsidRDefault="00732ED4" w:rsidP="00302BD3">
      <w:pPr>
        <w:widowControl/>
        <w:tabs>
          <w:tab w:val="left" w:pos="0"/>
        </w:tabs>
        <w:suppressAutoHyphens/>
        <w:spacing w:line="240" w:lineRule="atLeast"/>
        <w:ind w:left="360" w:hanging="360"/>
        <w:rPr>
          <w:rFonts w:ascii="Arial" w:hAnsi="Arial" w:cs="Arial"/>
          <w:sz w:val="22"/>
          <w:szCs w:val="22"/>
        </w:rPr>
      </w:pPr>
    </w:p>
    <w:p w14:paraId="7DE0164F" w14:textId="77777777" w:rsidR="00732ED4" w:rsidRPr="00E10A47" w:rsidRDefault="00732ED4" w:rsidP="00732ED4">
      <w:pPr>
        <w:rPr>
          <w:rFonts w:ascii="Arial" w:hAnsi="Arial" w:cs="Arial"/>
          <w:sz w:val="22"/>
          <w:szCs w:val="22"/>
        </w:rPr>
      </w:pPr>
      <w:r w:rsidRPr="00E10A47">
        <w:rPr>
          <w:rFonts w:ascii="Arial" w:hAnsi="Arial" w:cs="Arial"/>
          <w:sz w:val="22"/>
          <w:szCs w:val="22"/>
        </w:rPr>
        <w:t>Achieving GreenBuy Gold</w:t>
      </w:r>
    </w:p>
    <w:p w14:paraId="18C4D594" w14:textId="77777777" w:rsidR="000B00D5" w:rsidRPr="00E10A47" w:rsidRDefault="00732ED4" w:rsidP="00732ED4">
      <w:pPr>
        <w:ind w:left="360"/>
        <w:rPr>
          <w:rFonts w:ascii="Arial" w:hAnsi="Arial" w:cs="Arial"/>
          <w:bCs/>
          <w:sz w:val="22"/>
          <w:szCs w:val="22"/>
        </w:rPr>
      </w:pPr>
      <w:r w:rsidRPr="00E10A47">
        <w:rPr>
          <w:rFonts w:ascii="Arial" w:hAnsi="Arial" w:cs="Arial"/>
          <w:sz w:val="22"/>
          <w:szCs w:val="22"/>
        </w:rPr>
        <w:t>Ed Baker</w:t>
      </w:r>
      <w:r w:rsidR="006A2821" w:rsidRPr="00E10A47">
        <w:rPr>
          <w:rFonts w:ascii="Arial" w:hAnsi="Arial" w:cs="Arial"/>
          <w:sz w:val="22"/>
          <w:szCs w:val="22"/>
        </w:rPr>
        <w:t xml:space="preserve"> - </w:t>
      </w:r>
      <w:r w:rsidR="00E10A47" w:rsidRPr="00E10A47">
        <w:rPr>
          <w:rFonts w:ascii="Arial" w:hAnsi="Arial" w:cs="Arial"/>
          <w:sz w:val="22"/>
          <w:szCs w:val="22"/>
        </w:rPr>
        <w:t xml:space="preserve">ed.baker@gjemrac.doe.gov, </w:t>
      </w:r>
      <w:r w:rsidR="00E10A47" w:rsidRPr="00E10A47">
        <w:rPr>
          <w:rFonts w:ascii="Arial" w:hAnsi="Arial" w:cs="Arial"/>
          <w:bCs/>
          <w:sz w:val="22"/>
          <w:szCs w:val="22"/>
        </w:rPr>
        <w:t>970-257-2112</w:t>
      </w:r>
    </w:p>
    <w:p w14:paraId="5242526D" w14:textId="77777777" w:rsidR="00E10A47" w:rsidRPr="00E10A47" w:rsidRDefault="00E10A47" w:rsidP="00732ED4">
      <w:pPr>
        <w:ind w:left="360"/>
        <w:rPr>
          <w:rFonts w:ascii="Arial" w:hAnsi="Arial" w:cs="Arial"/>
          <w:bCs/>
          <w:sz w:val="22"/>
          <w:szCs w:val="22"/>
        </w:rPr>
      </w:pPr>
    </w:p>
    <w:p w14:paraId="5560FA43" w14:textId="77777777" w:rsidR="00E10A47" w:rsidRPr="00E10A47" w:rsidRDefault="00E10A47" w:rsidP="00E10A47">
      <w:pPr>
        <w:rPr>
          <w:rFonts w:ascii="Arial" w:hAnsi="Arial" w:cs="Arial"/>
          <w:bCs/>
          <w:sz w:val="22"/>
          <w:szCs w:val="22"/>
        </w:rPr>
      </w:pPr>
      <w:r w:rsidRPr="00E10A47">
        <w:rPr>
          <w:rFonts w:ascii="Arial" w:hAnsi="Arial" w:cs="Arial"/>
          <w:bCs/>
          <w:sz w:val="22"/>
          <w:szCs w:val="22"/>
        </w:rPr>
        <w:t>Xeriscape Landscaping and Other Water Reduction Activities</w:t>
      </w:r>
    </w:p>
    <w:p w14:paraId="046DADF1" w14:textId="77777777" w:rsidR="00E10A47" w:rsidRPr="00E10A47" w:rsidRDefault="00E10A47" w:rsidP="00E10A47">
      <w:pPr>
        <w:ind w:left="360"/>
        <w:rPr>
          <w:rFonts w:ascii="Arial" w:hAnsi="Arial" w:cs="Arial"/>
          <w:bCs/>
          <w:sz w:val="22"/>
          <w:szCs w:val="22"/>
        </w:rPr>
      </w:pPr>
      <w:r w:rsidRPr="00E10A47">
        <w:rPr>
          <w:rFonts w:ascii="Arial" w:hAnsi="Arial" w:cs="Arial"/>
          <w:bCs/>
          <w:sz w:val="22"/>
          <w:szCs w:val="22"/>
        </w:rPr>
        <w:t xml:space="preserve">Dawn Starrett - </w:t>
      </w:r>
      <w:hyperlink r:id="rId17" w:history="1">
        <w:r w:rsidRPr="00E10A47">
          <w:rPr>
            <w:rStyle w:val="Hyperlink"/>
            <w:rFonts w:ascii="Arial" w:hAnsi="Arial" w:cs="Arial"/>
            <w:bCs/>
            <w:color w:val="auto"/>
            <w:sz w:val="22"/>
            <w:szCs w:val="22"/>
          </w:rPr>
          <w:t>starred@nv.doe.gov</w:t>
        </w:r>
      </w:hyperlink>
      <w:r w:rsidRPr="00E10A47">
        <w:rPr>
          <w:rFonts w:ascii="Arial" w:hAnsi="Arial" w:cs="Arial"/>
          <w:bCs/>
          <w:sz w:val="22"/>
          <w:szCs w:val="22"/>
        </w:rPr>
        <w:t>, 702-295-6508</w:t>
      </w:r>
    </w:p>
    <w:p w14:paraId="7EB6A29B" w14:textId="77777777" w:rsidR="00E10A47" w:rsidRPr="00E10A47" w:rsidRDefault="00E10A47" w:rsidP="00E10A47">
      <w:pPr>
        <w:ind w:left="360"/>
        <w:rPr>
          <w:rFonts w:ascii="Arial" w:hAnsi="Arial" w:cs="Arial"/>
          <w:bCs/>
          <w:sz w:val="22"/>
          <w:szCs w:val="22"/>
        </w:rPr>
      </w:pPr>
    </w:p>
    <w:p w14:paraId="3F890D05" w14:textId="77777777" w:rsidR="00E10A47" w:rsidRPr="00E10A47" w:rsidRDefault="00E10A47" w:rsidP="00E10A47">
      <w:pPr>
        <w:rPr>
          <w:rFonts w:ascii="Arial" w:hAnsi="Arial" w:cs="Arial"/>
          <w:bCs/>
          <w:sz w:val="22"/>
          <w:szCs w:val="22"/>
        </w:rPr>
      </w:pPr>
      <w:r w:rsidRPr="00E10A47">
        <w:rPr>
          <w:rFonts w:ascii="Arial" w:hAnsi="Arial" w:cs="Arial"/>
          <w:bCs/>
          <w:sz w:val="22"/>
          <w:szCs w:val="22"/>
        </w:rPr>
        <w:t>WaterSense Commercial Irrigation Systems and Guide to Control Water Use</w:t>
      </w:r>
    </w:p>
    <w:p w14:paraId="07C54446" w14:textId="77777777" w:rsidR="00E10A47" w:rsidRPr="00CD2BA5" w:rsidRDefault="00E10A47" w:rsidP="00E10A47">
      <w:pPr>
        <w:ind w:left="360"/>
        <w:rPr>
          <w:rFonts w:ascii="Arial" w:hAnsi="Arial" w:cs="Arial"/>
          <w:sz w:val="22"/>
          <w:szCs w:val="22"/>
          <w:lang w:val="es-ES"/>
        </w:rPr>
      </w:pPr>
      <w:r w:rsidRPr="00CD2BA5">
        <w:rPr>
          <w:rFonts w:ascii="Arial" w:hAnsi="Arial" w:cs="Arial"/>
          <w:sz w:val="22"/>
          <w:szCs w:val="22"/>
          <w:lang w:val="es-ES"/>
        </w:rPr>
        <w:t xml:space="preserve">Tara O’Hare, </w:t>
      </w:r>
      <w:hyperlink r:id="rId18" w:history="1">
        <w:r w:rsidRPr="00CD2BA5">
          <w:rPr>
            <w:rStyle w:val="Hyperlink"/>
            <w:rFonts w:ascii="Arial" w:hAnsi="Arial" w:cs="Arial"/>
            <w:bCs/>
            <w:color w:val="auto"/>
            <w:sz w:val="22"/>
            <w:szCs w:val="22"/>
            <w:lang w:val="es-ES"/>
          </w:rPr>
          <w:t>ohare.tara@epa.gov</w:t>
        </w:r>
      </w:hyperlink>
      <w:r w:rsidRPr="00CD2BA5">
        <w:rPr>
          <w:rFonts w:ascii="Arial" w:hAnsi="Arial" w:cs="Arial"/>
          <w:sz w:val="22"/>
          <w:szCs w:val="22"/>
          <w:lang w:val="es-ES"/>
        </w:rPr>
        <w:t xml:space="preserve">, </w:t>
      </w:r>
      <w:r w:rsidRPr="00CD2BA5">
        <w:rPr>
          <w:rFonts w:ascii="Arial" w:hAnsi="Arial" w:cs="Arial"/>
          <w:bCs/>
          <w:sz w:val="22"/>
          <w:szCs w:val="22"/>
          <w:lang w:val="es-ES"/>
        </w:rPr>
        <w:t>202-564-8836</w:t>
      </w:r>
    </w:p>
    <w:p w14:paraId="35D8E189" w14:textId="77777777" w:rsidR="006A2821" w:rsidRPr="00CD2BA5" w:rsidRDefault="006A2821" w:rsidP="00343C65">
      <w:pPr>
        <w:widowControl/>
        <w:tabs>
          <w:tab w:val="left" w:pos="0"/>
        </w:tabs>
        <w:suppressAutoHyphens/>
        <w:spacing w:line="240" w:lineRule="atLeast"/>
        <w:ind w:left="720" w:hanging="360"/>
        <w:rPr>
          <w:rFonts w:ascii="Arial" w:hAnsi="Arial" w:cs="Arial"/>
          <w:bCs/>
          <w:sz w:val="22"/>
          <w:szCs w:val="22"/>
          <w:lang w:val="es-ES"/>
        </w:rPr>
      </w:pPr>
    </w:p>
    <w:p w14:paraId="5C510FC5" w14:textId="77777777" w:rsidR="005C08F4" w:rsidRPr="00475454" w:rsidRDefault="005C08F4" w:rsidP="00615E2A">
      <w:pPr>
        <w:widowControl/>
        <w:tabs>
          <w:tab w:val="left" w:pos="720"/>
        </w:tabs>
        <w:suppressAutoHyphens/>
        <w:spacing w:line="240" w:lineRule="atLeast"/>
        <w:ind w:left="1440" w:hanging="1080"/>
        <w:rPr>
          <w:rFonts w:ascii="Arial" w:hAnsi="Arial" w:cs="Arial"/>
          <w:b/>
          <w:color w:val="000000"/>
          <w:sz w:val="32"/>
          <w:szCs w:val="22"/>
        </w:rPr>
      </w:pPr>
      <w:r w:rsidRPr="00475454">
        <w:rPr>
          <w:rFonts w:ascii="Arial" w:hAnsi="Arial" w:cs="Arial"/>
          <w:b/>
          <w:color w:val="000000"/>
          <w:sz w:val="32"/>
          <w:szCs w:val="22"/>
        </w:rPr>
        <w:t>RE</w:t>
      </w:r>
      <w:r>
        <w:rPr>
          <w:rFonts w:ascii="Arial" w:hAnsi="Arial" w:cs="Arial"/>
          <w:b/>
          <w:color w:val="000000"/>
          <w:sz w:val="32"/>
          <w:szCs w:val="22"/>
        </w:rPr>
        <w:t>SOURCE MATERIALS AND UPDATED S</w:t>
      </w:r>
      <w:r w:rsidR="009048FB">
        <w:rPr>
          <w:rFonts w:ascii="Arial" w:hAnsi="Arial" w:cs="Arial"/>
          <w:b/>
          <w:color w:val="000000"/>
          <w:sz w:val="32"/>
          <w:szCs w:val="22"/>
        </w:rPr>
        <w:t xml:space="preserve">ustainable </w:t>
      </w:r>
      <w:r>
        <w:rPr>
          <w:rFonts w:ascii="Arial" w:hAnsi="Arial" w:cs="Arial"/>
          <w:b/>
          <w:color w:val="000000"/>
          <w:sz w:val="32"/>
          <w:szCs w:val="22"/>
        </w:rPr>
        <w:t>A</w:t>
      </w:r>
      <w:r w:rsidR="009048FB">
        <w:rPr>
          <w:rFonts w:ascii="Arial" w:hAnsi="Arial" w:cs="Arial"/>
          <w:b/>
          <w:color w:val="000000"/>
          <w:sz w:val="32"/>
          <w:szCs w:val="22"/>
        </w:rPr>
        <w:t>cquisition</w:t>
      </w:r>
      <w:r w:rsidRPr="00475454">
        <w:rPr>
          <w:rFonts w:ascii="Arial" w:hAnsi="Arial" w:cs="Arial"/>
          <w:b/>
          <w:color w:val="000000"/>
          <w:sz w:val="32"/>
          <w:szCs w:val="22"/>
        </w:rPr>
        <w:t xml:space="preserve"> INFORMATION</w:t>
      </w:r>
    </w:p>
    <w:p w14:paraId="2CD6F1F4" w14:textId="77777777" w:rsidR="005C08F4" w:rsidRDefault="005C08F4" w:rsidP="005C08F4">
      <w:pPr>
        <w:keepNext/>
        <w:keepLines/>
        <w:widowControl/>
        <w:tabs>
          <w:tab w:val="left" w:pos="0"/>
        </w:tabs>
        <w:suppressAutoHyphens/>
        <w:spacing w:line="240" w:lineRule="atLeast"/>
        <w:rPr>
          <w:rFonts w:ascii="Arial" w:hAnsi="Arial" w:cs="Arial"/>
          <w:b/>
          <w:bCs/>
          <w:color w:val="000000"/>
          <w:sz w:val="24"/>
          <w:szCs w:val="24"/>
          <w:u w:val="single"/>
        </w:rPr>
      </w:pPr>
    </w:p>
    <w:p w14:paraId="4D0CDB02" w14:textId="77777777" w:rsidR="005C08F4" w:rsidRPr="008B3FB4" w:rsidRDefault="005C08F4" w:rsidP="005C08F4">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u w:val="single"/>
        </w:rPr>
        <w:t>NEWLY DESIGNATED RECYCLED PRODUCT</w:t>
      </w:r>
      <w:r>
        <w:rPr>
          <w:rFonts w:ascii="Arial" w:hAnsi="Arial" w:cs="Arial"/>
          <w:b/>
          <w:bCs/>
          <w:color w:val="000000"/>
          <w:sz w:val="22"/>
          <w:szCs w:val="22"/>
          <w:u w:val="single"/>
        </w:rPr>
        <w:t xml:space="preserve"> AND NEW DEFINITION</w:t>
      </w:r>
    </w:p>
    <w:p w14:paraId="013AAC81" w14:textId="77777777" w:rsidR="005C08F4" w:rsidRPr="008B3FB4" w:rsidRDefault="005C08F4" w:rsidP="005C08F4">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w:t>
      </w:r>
      <w:r w:rsidRPr="008B3FB4">
        <w:rPr>
          <w:rFonts w:ascii="Arial" w:hAnsi="Arial" w:cs="Arial"/>
          <w:b/>
          <w:bCs/>
          <w:color w:val="000000"/>
          <w:sz w:val="22"/>
          <w:szCs w:val="22"/>
        </w:rPr>
        <w:t xml:space="preserve"> by </w:t>
      </w:r>
      <w:r>
        <w:rPr>
          <w:rFonts w:ascii="Arial" w:hAnsi="Arial" w:cs="Arial"/>
          <w:b/>
          <w:bCs/>
          <w:color w:val="000000"/>
          <w:sz w:val="22"/>
          <w:szCs w:val="22"/>
        </w:rPr>
        <w:t>September 15, 2008</w:t>
      </w:r>
    </w:p>
    <w:p w14:paraId="42F87CFF" w14:textId="77777777" w:rsidR="005C08F4" w:rsidRPr="008B3FB4" w:rsidRDefault="005C08F4" w:rsidP="005C08F4">
      <w:pPr>
        <w:keepNext/>
        <w:keepLines/>
        <w:widowControl/>
        <w:numPr>
          <w:ilvl w:val="0"/>
          <w:numId w:val="21"/>
        </w:numPr>
        <w:tabs>
          <w:tab w:val="left" w:pos="0"/>
        </w:tabs>
        <w:suppressAutoHyphens/>
        <w:spacing w:line="240" w:lineRule="atLeast"/>
        <w:rPr>
          <w:rFonts w:ascii="Arial" w:hAnsi="Arial" w:cs="Arial"/>
          <w:b/>
          <w:bCs/>
          <w:color w:val="000000"/>
          <w:sz w:val="22"/>
          <w:szCs w:val="22"/>
        </w:rPr>
      </w:pPr>
      <w:r>
        <w:rPr>
          <w:rFonts w:ascii="Arial" w:hAnsi="Arial" w:cs="Arial"/>
          <w:bCs/>
          <w:color w:val="000000"/>
          <w:sz w:val="22"/>
          <w:szCs w:val="22"/>
        </w:rPr>
        <w:t xml:space="preserve">Fertilizer </w:t>
      </w:r>
      <w:r w:rsidRPr="008B3FB4">
        <w:rPr>
          <w:rFonts w:ascii="Arial" w:hAnsi="Arial" w:cs="Arial"/>
          <w:bCs/>
          <w:color w:val="000000"/>
          <w:sz w:val="22"/>
          <w:szCs w:val="22"/>
        </w:rPr>
        <w:tab/>
      </w:r>
    </w:p>
    <w:p w14:paraId="51E01BF4" w14:textId="77777777" w:rsidR="005C08F4" w:rsidRPr="00A0364C" w:rsidRDefault="005C08F4" w:rsidP="005C08F4">
      <w:pPr>
        <w:keepNext/>
        <w:keepLines/>
        <w:widowControl/>
        <w:numPr>
          <w:ilvl w:val="0"/>
          <w:numId w:val="21"/>
        </w:numPr>
        <w:tabs>
          <w:tab w:val="left" w:pos="0"/>
        </w:tabs>
        <w:suppressAutoHyphens/>
        <w:spacing w:line="240" w:lineRule="atLeast"/>
        <w:rPr>
          <w:rFonts w:ascii="Arial" w:hAnsi="Arial" w:cs="Arial"/>
          <w:b/>
          <w:bCs/>
          <w:color w:val="000000"/>
          <w:sz w:val="22"/>
          <w:szCs w:val="22"/>
        </w:rPr>
      </w:pPr>
      <w:r>
        <w:rPr>
          <w:rFonts w:ascii="Arial" w:hAnsi="Arial" w:cs="Arial"/>
          <w:bCs/>
          <w:color w:val="000000"/>
          <w:sz w:val="22"/>
          <w:szCs w:val="22"/>
        </w:rPr>
        <w:t>Compost (new definition)</w:t>
      </w:r>
    </w:p>
    <w:p w14:paraId="1D9D325D" w14:textId="77777777" w:rsidR="005C08F4" w:rsidRPr="00A0364C" w:rsidRDefault="005C08F4" w:rsidP="005C08F4">
      <w:pPr>
        <w:keepNext/>
        <w:keepLines/>
        <w:widowControl/>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 xml:space="preserve">Web Info:  </w:t>
      </w:r>
      <w:r w:rsidRPr="00A0364C">
        <w:rPr>
          <w:rFonts w:ascii="Arial" w:hAnsi="Arial" w:cs="Arial"/>
          <w:bCs/>
          <w:color w:val="000000"/>
          <w:sz w:val="22"/>
          <w:szCs w:val="22"/>
        </w:rPr>
        <w:t>http://www.epa.gov/epaoswer/non-hw/procure/products.htm</w:t>
      </w:r>
    </w:p>
    <w:p w14:paraId="32A1E1A4" w14:textId="77777777" w:rsidR="005C08F4" w:rsidRDefault="005C08F4" w:rsidP="005C08F4">
      <w:pPr>
        <w:tabs>
          <w:tab w:val="left" w:pos="0"/>
        </w:tabs>
        <w:suppressAutoHyphens/>
        <w:spacing w:line="240" w:lineRule="atLeast"/>
        <w:rPr>
          <w:rFonts w:ascii="Arial" w:hAnsi="Arial" w:cs="Arial"/>
          <w:bCs/>
          <w:color w:val="000000"/>
          <w:sz w:val="22"/>
          <w:szCs w:val="22"/>
        </w:rPr>
      </w:pPr>
    </w:p>
    <w:p w14:paraId="075A31D7" w14:textId="77777777" w:rsidR="005C08F4" w:rsidRPr="0025123E" w:rsidRDefault="005C08F4" w:rsidP="005C08F4">
      <w:pPr>
        <w:keepNext/>
        <w:keepLines/>
        <w:widowControl/>
        <w:tabs>
          <w:tab w:val="left" w:pos="0"/>
        </w:tabs>
        <w:suppressAutoHyphens/>
        <w:spacing w:line="240" w:lineRule="atLeast"/>
        <w:rPr>
          <w:rFonts w:ascii="Arial" w:hAnsi="Arial" w:cs="Arial"/>
          <w:b/>
          <w:bCs/>
          <w:color w:val="000000"/>
          <w:sz w:val="22"/>
          <w:szCs w:val="22"/>
          <w:u w:val="single"/>
        </w:rPr>
      </w:pPr>
      <w:r>
        <w:rPr>
          <w:rFonts w:ascii="Arial" w:hAnsi="Arial" w:cs="Arial"/>
          <w:b/>
          <w:bCs/>
          <w:color w:val="000000"/>
          <w:sz w:val="22"/>
          <w:szCs w:val="22"/>
          <w:u w:val="single"/>
        </w:rPr>
        <w:t>NEWLY DESIGNATED BIOBASED PRODUCTS</w:t>
      </w:r>
    </w:p>
    <w:p w14:paraId="2A36AFBE" w14:textId="77777777" w:rsidR="005C08F4" w:rsidRDefault="005C08F4" w:rsidP="005C08F4">
      <w:pPr>
        <w:keepNext/>
        <w:keepLines/>
        <w:widowControl/>
        <w:tabs>
          <w:tab w:val="left" w:pos="0"/>
        </w:tabs>
        <w:suppressAutoHyphens/>
        <w:spacing w:line="240" w:lineRule="atLeast"/>
        <w:rPr>
          <w:rFonts w:ascii="Arial" w:hAnsi="Arial" w:cs="Arial"/>
          <w:b/>
          <w:bCs/>
          <w:color w:val="000000"/>
          <w:sz w:val="22"/>
          <w:szCs w:val="22"/>
        </w:rPr>
      </w:pPr>
    </w:p>
    <w:p w14:paraId="0F00CD11" w14:textId="77777777" w:rsidR="00ED17CD" w:rsidRDefault="00ED17CD" w:rsidP="00ED17CD">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Nov 19, 2013</w:t>
      </w:r>
    </w:p>
    <w:p w14:paraId="2CC7ABC4" w14:textId="77777777" w:rsidR="00ED17CD" w:rsidRDefault="00ED17CD"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r w:rsidR="00CA4D02" w:rsidRPr="003F0B20">
        <w:rPr>
          <w:rFonts w:ascii="Arial" w:hAnsi="Arial" w:cs="Arial"/>
          <w:bCs/>
          <w:color w:val="000000"/>
          <w:sz w:val="22"/>
          <w:szCs w:val="22"/>
        </w:rPr>
        <w:t>http://www.regulations.gov/#!documentDetail;D=OPPM_FRDOC_0001-0002</w:t>
      </w:r>
      <w:r>
        <w:rPr>
          <w:rFonts w:ascii="Arial" w:hAnsi="Arial" w:cs="Arial"/>
          <w:b/>
          <w:bCs/>
          <w:color w:val="000000"/>
          <w:sz w:val="22"/>
          <w:szCs w:val="22"/>
        </w:rPr>
        <w:t>)</w:t>
      </w:r>
    </w:p>
    <w:p w14:paraId="03154697" w14:textId="77777777" w:rsidR="0065034D" w:rsidRDefault="0065034D" w:rsidP="005C08F4">
      <w:pPr>
        <w:keepNext/>
        <w:keepLines/>
        <w:widowControl/>
        <w:tabs>
          <w:tab w:val="left" w:pos="0"/>
        </w:tabs>
        <w:suppressAutoHyphens/>
        <w:spacing w:line="240" w:lineRule="atLeast"/>
        <w:rPr>
          <w:rFonts w:ascii="Arial" w:hAnsi="Arial" w:cs="Arial"/>
          <w:b/>
          <w:bCs/>
          <w:color w:val="000000"/>
          <w:sz w:val="22"/>
          <w:szCs w:val="22"/>
        </w:rPr>
      </w:pPr>
    </w:p>
    <w:p w14:paraId="6241ADCD" w14:textId="77777777" w:rsidR="0065034D" w:rsidRDefault="0065034D"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CLEANERS/SOLVENTS/CUSTODIAL</w:t>
      </w:r>
    </w:p>
    <w:p w14:paraId="0CB56BFE" w14:textId="77777777" w:rsidR="0065034D" w:rsidRPr="00BD4604" w:rsidRDefault="0065034D" w:rsidP="00561C98">
      <w:pPr>
        <w:widowControl/>
        <w:numPr>
          <w:ilvl w:val="0"/>
          <w:numId w:val="20"/>
        </w:numPr>
        <w:tabs>
          <w:tab w:val="clear" w:pos="360"/>
          <w:tab w:val="num" w:pos="180"/>
        </w:tabs>
        <w:autoSpaceDE/>
        <w:autoSpaceDN/>
        <w:adjustRightInd/>
        <w:ind w:left="180" w:hanging="180"/>
        <w:rPr>
          <w:rFonts w:ascii="Arial" w:hAnsi="Arial" w:cs="Arial"/>
        </w:rPr>
      </w:pPr>
      <w:r w:rsidRPr="00BD4604">
        <w:rPr>
          <w:rFonts w:ascii="Arial" w:hAnsi="Arial" w:cs="Arial"/>
        </w:rPr>
        <w:t>Specialty precision cleaners &amp; solvents – 56%</w:t>
      </w:r>
    </w:p>
    <w:p w14:paraId="26FCA393" w14:textId="77777777" w:rsidR="0065034D" w:rsidRDefault="0065034D" w:rsidP="005C08F4">
      <w:pPr>
        <w:keepNext/>
        <w:keepLines/>
        <w:widowControl/>
        <w:tabs>
          <w:tab w:val="left" w:pos="0"/>
        </w:tabs>
        <w:suppressAutoHyphens/>
        <w:spacing w:line="240" w:lineRule="atLeast"/>
        <w:rPr>
          <w:rFonts w:ascii="Arial" w:hAnsi="Arial" w:cs="Arial"/>
          <w:b/>
          <w:bCs/>
          <w:color w:val="000000"/>
          <w:sz w:val="22"/>
          <w:szCs w:val="22"/>
        </w:rPr>
      </w:pPr>
    </w:p>
    <w:p w14:paraId="451C1000" w14:textId="77777777" w:rsidR="003F17C9" w:rsidRDefault="003F17C9"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GROUNDS/LANDSCAPING</w:t>
      </w:r>
    </w:p>
    <w:p w14:paraId="609EA26B" w14:textId="77777777" w:rsidR="003F17C9" w:rsidRPr="00CF2FDC" w:rsidRDefault="003F17C9" w:rsidP="00CF2FDC">
      <w:pPr>
        <w:keepNext/>
        <w:keepLines/>
        <w:widowControl/>
        <w:numPr>
          <w:ilvl w:val="0"/>
          <w:numId w:val="36"/>
        </w:numPr>
        <w:tabs>
          <w:tab w:val="clear" w:pos="720"/>
          <w:tab w:val="left" w:pos="0"/>
          <w:tab w:val="left" w:pos="90"/>
          <w:tab w:val="num" w:pos="180"/>
        </w:tabs>
        <w:suppressAutoHyphens/>
        <w:spacing w:line="240" w:lineRule="atLeast"/>
        <w:ind w:left="180" w:hanging="180"/>
        <w:rPr>
          <w:rFonts w:ascii="Arial" w:hAnsi="Arial" w:cs="Arial"/>
          <w:b/>
          <w:bCs/>
          <w:color w:val="000000"/>
          <w:sz w:val="22"/>
          <w:szCs w:val="22"/>
        </w:rPr>
      </w:pPr>
      <w:r w:rsidRPr="00CF2FDC">
        <w:rPr>
          <w:rFonts w:ascii="Arial" w:hAnsi="Arial" w:cs="Arial"/>
        </w:rPr>
        <w:t>Dethatcher products – 87%</w:t>
      </w:r>
    </w:p>
    <w:p w14:paraId="40C9DB95" w14:textId="77777777" w:rsidR="003F17C9" w:rsidRDefault="003F17C9" w:rsidP="005C08F4">
      <w:pPr>
        <w:keepNext/>
        <w:keepLines/>
        <w:widowControl/>
        <w:tabs>
          <w:tab w:val="left" w:pos="0"/>
        </w:tabs>
        <w:suppressAutoHyphens/>
        <w:spacing w:line="240" w:lineRule="atLeast"/>
        <w:rPr>
          <w:rFonts w:ascii="Arial" w:hAnsi="Arial" w:cs="Arial"/>
          <w:b/>
          <w:bCs/>
          <w:color w:val="000000"/>
          <w:sz w:val="22"/>
          <w:szCs w:val="22"/>
        </w:rPr>
      </w:pPr>
    </w:p>
    <w:p w14:paraId="1AF9AE82" w14:textId="77777777" w:rsidR="003F17C9" w:rsidRDefault="003F17C9"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OPERATIONS/FLEET</w:t>
      </w:r>
    </w:p>
    <w:p w14:paraId="77A880B9" w14:textId="77777777" w:rsidR="003F17C9" w:rsidRPr="00CF2FDC" w:rsidRDefault="003F17C9" w:rsidP="00CF2FDC">
      <w:pPr>
        <w:keepNext/>
        <w:keepLines/>
        <w:widowControl/>
        <w:numPr>
          <w:ilvl w:val="0"/>
          <w:numId w:val="36"/>
        </w:numPr>
        <w:tabs>
          <w:tab w:val="clear" w:pos="720"/>
          <w:tab w:val="num" w:pos="180"/>
        </w:tabs>
        <w:suppressAutoHyphens/>
        <w:spacing w:line="240" w:lineRule="atLeast"/>
        <w:ind w:left="180" w:hanging="180"/>
        <w:rPr>
          <w:rFonts w:ascii="Arial" w:hAnsi="Arial" w:cs="Arial"/>
          <w:bCs/>
          <w:color w:val="000000"/>
          <w:sz w:val="22"/>
          <w:szCs w:val="22"/>
        </w:rPr>
      </w:pPr>
      <w:r w:rsidRPr="00CF2FDC">
        <w:rPr>
          <w:rFonts w:ascii="Arial" w:hAnsi="Arial" w:cs="Arial"/>
        </w:rPr>
        <w:t>Fuel conditioners – 64%</w:t>
      </w:r>
    </w:p>
    <w:p w14:paraId="165F2EB3" w14:textId="77777777" w:rsidR="003F17C9" w:rsidRDefault="003F17C9" w:rsidP="005C08F4">
      <w:pPr>
        <w:keepNext/>
        <w:keepLines/>
        <w:widowControl/>
        <w:tabs>
          <w:tab w:val="left" w:pos="0"/>
        </w:tabs>
        <w:suppressAutoHyphens/>
        <w:spacing w:line="240" w:lineRule="atLeast"/>
        <w:rPr>
          <w:rFonts w:ascii="Arial" w:hAnsi="Arial" w:cs="Arial"/>
          <w:b/>
          <w:bCs/>
          <w:color w:val="000000"/>
          <w:sz w:val="22"/>
          <w:szCs w:val="22"/>
        </w:rPr>
      </w:pPr>
    </w:p>
    <w:p w14:paraId="5C8F354F" w14:textId="77777777" w:rsidR="00ED17CD" w:rsidRDefault="004A3B56"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MISCELLANEOUS</w:t>
      </w:r>
    </w:p>
    <w:p w14:paraId="7CFCFEF2" w14:textId="77777777" w:rsidR="00ED17CD" w:rsidRPr="00CF2FDC" w:rsidRDefault="00ED17CD" w:rsidP="00ED17CD">
      <w:pPr>
        <w:widowControl/>
        <w:numPr>
          <w:ilvl w:val="0"/>
          <w:numId w:val="32"/>
        </w:numPr>
        <w:tabs>
          <w:tab w:val="clear" w:pos="360"/>
          <w:tab w:val="num" w:pos="174"/>
        </w:tabs>
        <w:autoSpaceDE/>
        <w:autoSpaceDN/>
        <w:adjustRightInd/>
        <w:ind w:left="174" w:hanging="174"/>
        <w:rPr>
          <w:rFonts w:ascii="Arial" w:hAnsi="Arial" w:cs="Arial"/>
          <w:b/>
        </w:rPr>
      </w:pPr>
      <w:r w:rsidRPr="00CF2FDC">
        <w:rPr>
          <w:rFonts w:ascii="Arial" w:hAnsi="Arial" w:cs="Arial"/>
        </w:rPr>
        <w:t>Agricultural spray ad</w:t>
      </w:r>
      <w:r w:rsidR="003676C4">
        <w:rPr>
          <w:rFonts w:ascii="Arial" w:hAnsi="Arial" w:cs="Arial"/>
        </w:rPr>
        <w:t>juvants (</w:t>
      </w:r>
      <w:r w:rsidRPr="00CF2FDC">
        <w:rPr>
          <w:rFonts w:ascii="Arial" w:hAnsi="Arial" w:cs="Arial"/>
        </w:rPr>
        <w:t>improve effectiveness of pesticides, herbicides) – 50%</w:t>
      </w:r>
    </w:p>
    <w:p w14:paraId="10CD95A9" w14:textId="77777777" w:rsidR="00ED17CD" w:rsidRPr="00CF2FDC" w:rsidRDefault="00ED17CD" w:rsidP="00ED17CD">
      <w:pPr>
        <w:widowControl/>
        <w:numPr>
          <w:ilvl w:val="0"/>
          <w:numId w:val="32"/>
        </w:numPr>
        <w:tabs>
          <w:tab w:val="clear" w:pos="360"/>
          <w:tab w:val="num" w:pos="174"/>
        </w:tabs>
        <w:autoSpaceDE/>
        <w:autoSpaceDN/>
        <w:adjustRightInd/>
        <w:ind w:left="174" w:hanging="174"/>
        <w:rPr>
          <w:rFonts w:ascii="Arial" w:hAnsi="Arial" w:cs="Arial"/>
          <w:b/>
        </w:rPr>
      </w:pPr>
      <w:r w:rsidRPr="00CF2FDC">
        <w:rPr>
          <w:rFonts w:ascii="Arial" w:hAnsi="Arial" w:cs="Arial"/>
        </w:rPr>
        <w:t>Animal cleaning products – 57%</w:t>
      </w:r>
    </w:p>
    <w:p w14:paraId="39F31EBB" w14:textId="77777777" w:rsidR="00ED17CD" w:rsidRPr="00CF2FDC" w:rsidRDefault="00ED17CD" w:rsidP="00ED17CD">
      <w:pPr>
        <w:widowControl/>
        <w:numPr>
          <w:ilvl w:val="0"/>
          <w:numId w:val="32"/>
        </w:numPr>
        <w:tabs>
          <w:tab w:val="clear" w:pos="360"/>
          <w:tab w:val="num" w:pos="174"/>
        </w:tabs>
        <w:autoSpaceDE/>
        <w:autoSpaceDN/>
        <w:adjustRightInd/>
        <w:ind w:left="174" w:hanging="174"/>
        <w:rPr>
          <w:rFonts w:ascii="Arial" w:hAnsi="Arial" w:cs="Arial"/>
          <w:b/>
        </w:rPr>
      </w:pPr>
      <w:r w:rsidRPr="00CF2FDC">
        <w:rPr>
          <w:rFonts w:ascii="Arial" w:hAnsi="Arial" w:cs="Arial"/>
        </w:rPr>
        <w:t>Deodorants – 73%</w:t>
      </w:r>
    </w:p>
    <w:p w14:paraId="3EEEB776" w14:textId="77777777" w:rsidR="00AA6663" w:rsidRPr="00CF2FDC" w:rsidRDefault="00AA6663" w:rsidP="00AA6663">
      <w:pPr>
        <w:widowControl/>
        <w:numPr>
          <w:ilvl w:val="0"/>
          <w:numId w:val="32"/>
        </w:numPr>
        <w:tabs>
          <w:tab w:val="clear" w:pos="360"/>
          <w:tab w:val="num" w:pos="174"/>
        </w:tabs>
        <w:autoSpaceDE/>
        <w:autoSpaceDN/>
        <w:adjustRightInd/>
        <w:ind w:left="174" w:hanging="174"/>
        <w:rPr>
          <w:rFonts w:ascii="Arial" w:hAnsi="Arial" w:cs="Arial"/>
          <w:b/>
        </w:rPr>
      </w:pPr>
      <w:r w:rsidRPr="00CF2FDC">
        <w:rPr>
          <w:rFonts w:ascii="Arial" w:hAnsi="Arial" w:cs="Arial"/>
        </w:rPr>
        <w:t>Leather, vinyl, rubber care products – 55%</w:t>
      </w:r>
    </w:p>
    <w:p w14:paraId="6701074D" w14:textId="77777777" w:rsidR="00AA6663" w:rsidRPr="00CF2FDC" w:rsidRDefault="00AA6663" w:rsidP="00AA6663">
      <w:pPr>
        <w:widowControl/>
        <w:numPr>
          <w:ilvl w:val="0"/>
          <w:numId w:val="32"/>
        </w:numPr>
        <w:tabs>
          <w:tab w:val="clear" w:pos="360"/>
          <w:tab w:val="num" w:pos="174"/>
        </w:tabs>
        <w:autoSpaceDE/>
        <w:autoSpaceDN/>
        <w:adjustRightInd/>
        <w:ind w:left="174" w:hanging="174"/>
        <w:rPr>
          <w:rFonts w:ascii="Arial" w:hAnsi="Arial" w:cs="Arial"/>
          <w:b/>
        </w:rPr>
      </w:pPr>
      <w:r w:rsidRPr="00CF2FDC">
        <w:rPr>
          <w:rFonts w:ascii="Arial" w:hAnsi="Arial" w:cs="Arial"/>
        </w:rPr>
        <w:t>Lotions and moisturizers – 59%</w:t>
      </w:r>
    </w:p>
    <w:p w14:paraId="2D820238" w14:textId="77777777" w:rsidR="00ED17CD" w:rsidRPr="00CF2FDC" w:rsidRDefault="00AA6663" w:rsidP="00AA6663">
      <w:pPr>
        <w:widowControl/>
        <w:numPr>
          <w:ilvl w:val="0"/>
          <w:numId w:val="32"/>
        </w:numPr>
        <w:tabs>
          <w:tab w:val="clear" w:pos="360"/>
          <w:tab w:val="num" w:pos="174"/>
        </w:tabs>
        <w:autoSpaceDE/>
        <w:autoSpaceDN/>
        <w:adjustRightInd/>
        <w:ind w:left="174" w:hanging="174"/>
        <w:rPr>
          <w:rFonts w:ascii="Arial" w:hAnsi="Arial" w:cs="Arial"/>
          <w:b/>
        </w:rPr>
      </w:pPr>
      <w:r w:rsidRPr="00CF2FDC">
        <w:rPr>
          <w:rFonts w:ascii="Arial" w:hAnsi="Arial" w:cs="Arial"/>
        </w:rPr>
        <w:t>Shaving products – 92%</w:t>
      </w:r>
    </w:p>
    <w:p w14:paraId="6F9BF1BD" w14:textId="77777777" w:rsidR="00CF2FDC" w:rsidRPr="00CF2FDC" w:rsidRDefault="00CF2FDC" w:rsidP="00CF2FDC">
      <w:pPr>
        <w:widowControl/>
        <w:numPr>
          <w:ilvl w:val="0"/>
          <w:numId w:val="32"/>
        </w:numPr>
        <w:tabs>
          <w:tab w:val="clear" w:pos="360"/>
          <w:tab w:val="num" w:pos="174"/>
        </w:tabs>
        <w:autoSpaceDE/>
        <w:autoSpaceDN/>
        <w:adjustRightInd/>
        <w:ind w:left="174" w:hanging="174"/>
        <w:rPr>
          <w:rFonts w:ascii="Arial" w:hAnsi="Arial" w:cs="Arial"/>
          <w:b/>
        </w:rPr>
      </w:pPr>
      <w:r w:rsidRPr="00CF2FDC">
        <w:rPr>
          <w:rFonts w:ascii="Arial" w:hAnsi="Arial" w:cs="Arial"/>
        </w:rPr>
        <w:t>Sun care products – 53%</w:t>
      </w:r>
    </w:p>
    <w:p w14:paraId="4C95BFDE" w14:textId="77777777" w:rsidR="00CF2FDC" w:rsidRPr="00CF2FDC" w:rsidRDefault="00CF2FDC" w:rsidP="00CF2FDC">
      <w:pPr>
        <w:widowControl/>
        <w:numPr>
          <w:ilvl w:val="0"/>
          <w:numId w:val="32"/>
        </w:numPr>
        <w:tabs>
          <w:tab w:val="clear" w:pos="360"/>
          <w:tab w:val="num" w:pos="174"/>
        </w:tabs>
        <w:autoSpaceDE/>
        <w:autoSpaceDN/>
        <w:adjustRightInd/>
        <w:ind w:left="174" w:hanging="174"/>
        <w:rPr>
          <w:rFonts w:ascii="Arial" w:hAnsi="Arial" w:cs="Arial"/>
          <w:b/>
        </w:rPr>
      </w:pPr>
      <w:r w:rsidRPr="00CF2FDC">
        <w:rPr>
          <w:rFonts w:ascii="Arial" w:hAnsi="Arial" w:cs="Arial"/>
        </w:rPr>
        <w:t>Wastewater systems coatings – 47%</w:t>
      </w:r>
    </w:p>
    <w:p w14:paraId="27EE8A2E" w14:textId="77777777" w:rsidR="00CF2FDC" w:rsidRPr="00ED17CD" w:rsidRDefault="00CF2FDC" w:rsidP="00CF2FDC">
      <w:pPr>
        <w:widowControl/>
        <w:numPr>
          <w:ilvl w:val="0"/>
          <w:numId w:val="32"/>
        </w:numPr>
        <w:tabs>
          <w:tab w:val="clear" w:pos="360"/>
          <w:tab w:val="num" w:pos="174"/>
        </w:tabs>
        <w:autoSpaceDE/>
        <w:autoSpaceDN/>
        <w:adjustRightInd/>
        <w:ind w:left="174" w:hanging="174"/>
        <w:rPr>
          <w:b/>
        </w:rPr>
      </w:pPr>
      <w:r w:rsidRPr="00CF2FDC">
        <w:rPr>
          <w:rFonts w:ascii="Arial" w:hAnsi="Arial" w:cs="Arial"/>
        </w:rPr>
        <w:t xml:space="preserve">Water clarifying agents </w:t>
      </w:r>
      <w:proofErr w:type="gramStart"/>
      <w:r w:rsidRPr="00CF2FDC">
        <w:rPr>
          <w:rFonts w:ascii="Arial" w:hAnsi="Arial" w:cs="Arial"/>
        </w:rPr>
        <w:t>-  92</w:t>
      </w:r>
      <w:proofErr w:type="gramEnd"/>
      <w:r w:rsidRPr="00CF2FDC">
        <w:rPr>
          <w:rFonts w:ascii="Arial" w:hAnsi="Arial" w:cs="Arial"/>
        </w:rPr>
        <w:t>%</w:t>
      </w:r>
    </w:p>
    <w:p w14:paraId="0537DB16" w14:textId="77777777" w:rsidR="005C08F4" w:rsidRDefault="005C08F4" w:rsidP="005C08F4">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April 4, 2013</w:t>
      </w:r>
    </w:p>
    <w:p w14:paraId="4ADC7C56" w14:textId="77777777" w:rsidR="005C08F4" w:rsidRDefault="005C08F4"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19" w:history="1">
        <w:r w:rsidR="00AA6663" w:rsidRPr="007B28DD">
          <w:rPr>
            <w:rStyle w:val="Hyperlink"/>
          </w:rPr>
          <w:t>http://www.biopreferred.gov/files/Round_8_Final_Rule.pdf</w:t>
        </w:r>
      </w:hyperlink>
      <w:r>
        <w:rPr>
          <w:rFonts w:ascii="Arial" w:hAnsi="Arial" w:cs="Arial"/>
          <w:b/>
          <w:bCs/>
          <w:color w:val="000000"/>
          <w:sz w:val="22"/>
          <w:szCs w:val="22"/>
        </w:rPr>
        <w:t>)</w:t>
      </w:r>
    </w:p>
    <w:p w14:paraId="079AC291" w14:textId="77777777" w:rsidR="00AA6663" w:rsidRDefault="00AA6663" w:rsidP="005C08F4">
      <w:pPr>
        <w:keepNext/>
        <w:keepLines/>
        <w:widowControl/>
        <w:tabs>
          <w:tab w:val="left" w:pos="0"/>
        </w:tabs>
        <w:suppressAutoHyphens/>
        <w:spacing w:line="240" w:lineRule="atLeast"/>
        <w:rPr>
          <w:rFonts w:ascii="Arial" w:hAnsi="Arial" w:cs="Arial"/>
          <w:b/>
          <w:bCs/>
          <w:color w:val="000000"/>
          <w:sz w:val="22"/>
          <w:szCs w:val="22"/>
        </w:rPr>
      </w:pPr>
    </w:p>
    <w:p w14:paraId="5726E78D" w14:textId="77777777" w:rsidR="005C08F4" w:rsidRDefault="005C08F4"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CLEANERS/SOLVENTS</w:t>
      </w:r>
    </w:p>
    <w:p w14:paraId="0A8DF2E1" w14:textId="77777777" w:rsidR="005C08F4" w:rsidRPr="0045525B" w:rsidRDefault="005C08F4" w:rsidP="005C08F4">
      <w:pPr>
        <w:widowControl/>
        <w:numPr>
          <w:ilvl w:val="0"/>
          <w:numId w:val="28"/>
        </w:numPr>
        <w:tabs>
          <w:tab w:val="clear" w:pos="360"/>
          <w:tab w:val="num" w:pos="174"/>
        </w:tabs>
        <w:autoSpaceDE/>
        <w:autoSpaceDN/>
        <w:adjustRightInd/>
        <w:ind w:left="174" w:hanging="174"/>
        <w:rPr>
          <w:rFonts w:ascii="Arial" w:hAnsi="Arial" w:cs="Arial"/>
        </w:rPr>
      </w:pPr>
      <w:r w:rsidRPr="0045525B">
        <w:rPr>
          <w:rFonts w:ascii="Arial" w:hAnsi="Arial" w:cs="Arial"/>
        </w:rPr>
        <w:t>Asphalt and tar removers – 80%</w:t>
      </w:r>
    </w:p>
    <w:p w14:paraId="02AB4F60" w14:textId="77777777" w:rsidR="005C08F4" w:rsidRPr="0045525B" w:rsidRDefault="005C08F4" w:rsidP="005C08F4">
      <w:pPr>
        <w:widowControl/>
        <w:numPr>
          <w:ilvl w:val="0"/>
          <w:numId w:val="28"/>
        </w:numPr>
        <w:tabs>
          <w:tab w:val="clear" w:pos="360"/>
          <w:tab w:val="num" w:pos="174"/>
        </w:tabs>
        <w:autoSpaceDE/>
        <w:autoSpaceDN/>
        <w:adjustRightInd/>
        <w:ind w:left="174" w:hanging="174"/>
        <w:rPr>
          <w:rFonts w:ascii="Arial" w:hAnsi="Arial" w:cs="Arial"/>
        </w:rPr>
      </w:pPr>
      <w:r w:rsidRPr="0045525B">
        <w:rPr>
          <w:rFonts w:ascii="Arial" w:hAnsi="Arial" w:cs="Arial"/>
        </w:rPr>
        <w:t>Electronic components cleaners – 91%</w:t>
      </w:r>
    </w:p>
    <w:p w14:paraId="0110BABE" w14:textId="77777777" w:rsidR="005C08F4" w:rsidRPr="0045525B" w:rsidRDefault="005C08F4" w:rsidP="005C08F4">
      <w:pPr>
        <w:widowControl/>
        <w:numPr>
          <w:ilvl w:val="0"/>
          <w:numId w:val="28"/>
        </w:numPr>
        <w:tabs>
          <w:tab w:val="clear" w:pos="360"/>
          <w:tab w:val="num" w:pos="174"/>
        </w:tabs>
        <w:autoSpaceDE/>
        <w:autoSpaceDN/>
        <w:adjustRightInd/>
        <w:ind w:left="174" w:hanging="174"/>
        <w:rPr>
          <w:rFonts w:ascii="Arial" w:hAnsi="Arial" w:cs="Arial"/>
        </w:rPr>
      </w:pPr>
      <w:r w:rsidRPr="0045525B">
        <w:rPr>
          <w:rFonts w:ascii="Arial" w:hAnsi="Arial" w:cs="Arial"/>
        </w:rPr>
        <w:t>Furniture cleaners and protectors – 71%</w:t>
      </w:r>
    </w:p>
    <w:p w14:paraId="79D8CC96" w14:textId="77777777" w:rsidR="005C08F4" w:rsidRPr="0045525B" w:rsidRDefault="005C08F4" w:rsidP="005C08F4">
      <w:pPr>
        <w:keepNext/>
        <w:keepLines/>
        <w:widowControl/>
        <w:tabs>
          <w:tab w:val="left" w:pos="0"/>
        </w:tabs>
        <w:suppressAutoHyphens/>
        <w:spacing w:line="240" w:lineRule="atLeast"/>
        <w:rPr>
          <w:rFonts w:ascii="Arial" w:hAnsi="Arial" w:cs="Arial"/>
          <w:b/>
          <w:bCs/>
          <w:color w:val="000000"/>
          <w:sz w:val="22"/>
          <w:szCs w:val="22"/>
        </w:rPr>
      </w:pPr>
    </w:p>
    <w:p w14:paraId="0D2D84DC" w14:textId="77777777" w:rsidR="005C08F4" w:rsidRPr="0045525B" w:rsidRDefault="005C08F4" w:rsidP="005C08F4">
      <w:pPr>
        <w:keepNext/>
        <w:keepLines/>
        <w:widowControl/>
        <w:tabs>
          <w:tab w:val="left" w:pos="0"/>
        </w:tabs>
        <w:suppressAutoHyphens/>
        <w:spacing w:line="240" w:lineRule="atLeast"/>
        <w:rPr>
          <w:rFonts w:ascii="Arial" w:hAnsi="Arial" w:cs="Arial"/>
          <w:b/>
          <w:bCs/>
          <w:color w:val="000000"/>
          <w:sz w:val="22"/>
          <w:szCs w:val="22"/>
        </w:rPr>
      </w:pPr>
      <w:r w:rsidRPr="0045525B">
        <w:rPr>
          <w:rFonts w:ascii="Arial" w:hAnsi="Arial" w:cs="Arial"/>
          <w:b/>
          <w:bCs/>
          <w:color w:val="000000"/>
          <w:sz w:val="22"/>
          <w:szCs w:val="22"/>
        </w:rPr>
        <w:t>CONSTRUCTION</w:t>
      </w:r>
    </w:p>
    <w:p w14:paraId="264EA1A6" w14:textId="77777777" w:rsidR="005C08F4" w:rsidRPr="0045525B" w:rsidRDefault="005C08F4" w:rsidP="005C08F4">
      <w:pPr>
        <w:widowControl/>
        <w:numPr>
          <w:ilvl w:val="0"/>
          <w:numId w:val="28"/>
        </w:numPr>
        <w:tabs>
          <w:tab w:val="clear" w:pos="360"/>
          <w:tab w:val="num" w:pos="174"/>
        </w:tabs>
        <w:autoSpaceDE/>
        <w:autoSpaceDN/>
        <w:adjustRightInd/>
        <w:ind w:left="174" w:hanging="174"/>
        <w:rPr>
          <w:rFonts w:ascii="Arial" w:hAnsi="Arial" w:cs="Arial"/>
        </w:rPr>
      </w:pPr>
      <w:r w:rsidRPr="0045525B">
        <w:rPr>
          <w:rFonts w:ascii="Arial" w:hAnsi="Arial" w:cs="Arial"/>
        </w:rPr>
        <w:t>Asphalt restorers – 68%</w:t>
      </w:r>
    </w:p>
    <w:p w14:paraId="319C19D9" w14:textId="77777777" w:rsidR="005C08F4" w:rsidRPr="0045525B" w:rsidRDefault="005C08F4" w:rsidP="005C08F4">
      <w:pPr>
        <w:widowControl/>
        <w:numPr>
          <w:ilvl w:val="0"/>
          <w:numId w:val="28"/>
        </w:numPr>
        <w:tabs>
          <w:tab w:val="clear" w:pos="360"/>
          <w:tab w:val="num" w:pos="174"/>
        </w:tabs>
        <w:autoSpaceDE/>
        <w:autoSpaceDN/>
        <w:adjustRightInd/>
        <w:ind w:left="174" w:hanging="174"/>
        <w:rPr>
          <w:rFonts w:ascii="Arial" w:hAnsi="Arial" w:cs="Arial"/>
        </w:rPr>
      </w:pPr>
      <w:r w:rsidRPr="0045525B">
        <w:rPr>
          <w:rFonts w:ascii="Arial" w:hAnsi="Arial" w:cs="Arial"/>
        </w:rPr>
        <w:t>*Floor coverings (non-carpet) – 91%</w:t>
      </w:r>
    </w:p>
    <w:p w14:paraId="4C986AAE" w14:textId="77777777" w:rsidR="005C08F4" w:rsidRPr="0045525B" w:rsidRDefault="005C08F4" w:rsidP="005C08F4">
      <w:pPr>
        <w:widowControl/>
        <w:numPr>
          <w:ilvl w:val="0"/>
          <w:numId w:val="28"/>
        </w:numPr>
        <w:tabs>
          <w:tab w:val="clear" w:pos="360"/>
          <w:tab w:val="num" w:pos="174"/>
        </w:tabs>
        <w:autoSpaceDE/>
        <w:autoSpaceDN/>
        <w:adjustRightInd/>
        <w:ind w:left="174" w:hanging="174"/>
        <w:rPr>
          <w:rFonts w:ascii="Arial" w:hAnsi="Arial" w:cs="Arial"/>
        </w:rPr>
      </w:pPr>
      <w:r w:rsidRPr="0045525B">
        <w:rPr>
          <w:rFonts w:ascii="Arial" w:hAnsi="Arial" w:cs="Arial"/>
        </w:rPr>
        <w:t>* Insulating materials – 74%</w:t>
      </w:r>
    </w:p>
    <w:p w14:paraId="0E416EAE" w14:textId="77777777" w:rsidR="005C08F4" w:rsidRPr="0045525B" w:rsidRDefault="005C08F4" w:rsidP="005C08F4">
      <w:pPr>
        <w:widowControl/>
        <w:numPr>
          <w:ilvl w:val="0"/>
          <w:numId w:val="28"/>
        </w:numPr>
        <w:tabs>
          <w:tab w:val="clear" w:pos="360"/>
          <w:tab w:val="num" w:pos="174"/>
        </w:tabs>
        <w:autoSpaceDE/>
        <w:autoSpaceDN/>
        <w:adjustRightInd/>
        <w:ind w:left="174" w:hanging="174"/>
        <w:rPr>
          <w:rFonts w:ascii="Arial" w:hAnsi="Arial" w:cs="Arial"/>
        </w:rPr>
      </w:pPr>
      <w:r w:rsidRPr="0045525B">
        <w:rPr>
          <w:rFonts w:ascii="Arial" w:hAnsi="Arial" w:cs="Arial"/>
        </w:rPr>
        <w:t>Wood and concrete stains – 39%</w:t>
      </w:r>
    </w:p>
    <w:p w14:paraId="7F3FB80A" w14:textId="77777777" w:rsidR="005C08F4" w:rsidRPr="0045525B" w:rsidRDefault="005C08F4" w:rsidP="005C08F4">
      <w:pPr>
        <w:keepNext/>
        <w:keepLines/>
        <w:widowControl/>
        <w:tabs>
          <w:tab w:val="left" w:pos="0"/>
        </w:tabs>
        <w:suppressAutoHyphens/>
        <w:spacing w:line="240" w:lineRule="atLeast"/>
        <w:rPr>
          <w:rFonts w:ascii="Arial" w:hAnsi="Arial" w:cs="Arial"/>
          <w:b/>
          <w:bCs/>
          <w:color w:val="000000"/>
          <w:sz w:val="22"/>
          <w:szCs w:val="22"/>
        </w:rPr>
      </w:pPr>
    </w:p>
    <w:p w14:paraId="4A8445A1" w14:textId="77777777" w:rsidR="005C08F4" w:rsidRPr="0045525B" w:rsidRDefault="005C08F4" w:rsidP="005C08F4">
      <w:pPr>
        <w:keepNext/>
        <w:keepLines/>
        <w:widowControl/>
        <w:tabs>
          <w:tab w:val="left" w:pos="0"/>
        </w:tabs>
        <w:suppressAutoHyphens/>
        <w:spacing w:line="240" w:lineRule="atLeast"/>
        <w:rPr>
          <w:rFonts w:ascii="Arial" w:hAnsi="Arial" w:cs="Arial"/>
          <w:b/>
          <w:bCs/>
          <w:color w:val="000000"/>
          <w:sz w:val="22"/>
          <w:szCs w:val="22"/>
        </w:rPr>
      </w:pPr>
      <w:r w:rsidRPr="0045525B">
        <w:rPr>
          <w:rFonts w:ascii="Arial" w:hAnsi="Arial" w:cs="Arial"/>
          <w:b/>
          <w:bCs/>
          <w:color w:val="000000"/>
          <w:sz w:val="22"/>
          <w:szCs w:val="22"/>
        </w:rPr>
        <w:t>LUBRICANTS</w:t>
      </w:r>
    </w:p>
    <w:p w14:paraId="4F6FFDD7" w14:textId="77777777" w:rsidR="005C08F4" w:rsidRPr="0045525B" w:rsidRDefault="005C08F4" w:rsidP="005C08F4">
      <w:pPr>
        <w:widowControl/>
        <w:numPr>
          <w:ilvl w:val="0"/>
          <w:numId w:val="28"/>
        </w:numPr>
        <w:tabs>
          <w:tab w:val="clear" w:pos="360"/>
          <w:tab w:val="num" w:pos="174"/>
        </w:tabs>
        <w:autoSpaceDE/>
        <w:autoSpaceDN/>
        <w:adjustRightInd/>
        <w:ind w:left="174" w:hanging="174"/>
        <w:rPr>
          <w:rFonts w:ascii="Arial" w:hAnsi="Arial" w:cs="Arial"/>
        </w:rPr>
      </w:pPr>
      <w:r w:rsidRPr="0045525B">
        <w:rPr>
          <w:rFonts w:ascii="Arial" w:hAnsi="Arial" w:cs="Arial"/>
        </w:rPr>
        <w:t>Pneumatic equipment lubricants – 67%</w:t>
      </w:r>
    </w:p>
    <w:p w14:paraId="1669FE78" w14:textId="77777777" w:rsidR="00FA6FC3" w:rsidRDefault="00FA6FC3" w:rsidP="005C08F4">
      <w:pPr>
        <w:keepNext/>
        <w:keepLines/>
        <w:widowControl/>
        <w:tabs>
          <w:tab w:val="left" w:pos="0"/>
        </w:tabs>
        <w:suppressAutoHyphens/>
        <w:spacing w:line="240" w:lineRule="atLeast"/>
        <w:rPr>
          <w:rFonts w:ascii="Arial" w:hAnsi="Arial" w:cs="Arial"/>
          <w:b/>
          <w:bCs/>
          <w:color w:val="000000"/>
          <w:sz w:val="22"/>
          <w:szCs w:val="22"/>
        </w:rPr>
      </w:pPr>
    </w:p>
    <w:p w14:paraId="7B540181" w14:textId="77777777" w:rsidR="005C08F4" w:rsidRPr="0045525B" w:rsidRDefault="005C08F4" w:rsidP="005C08F4">
      <w:pPr>
        <w:keepNext/>
        <w:keepLines/>
        <w:widowControl/>
        <w:tabs>
          <w:tab w:val="left" w:pos="0"/>
        </w:tabs>
        <w:suppressAutoHyphens/>
        <w:spacing w:line="240" w:lineRule="atLeast"/>
        <w:rPr>
          <w:rFonts w:ascii="Arial" w:hAnsi="Arial" w:cs="Arial"/>
          <w:b/>
          <w:bCs/>
          <w:color w:val="000000"/>
          <w:sz w:val="22"/>
          <w:szCs w:val="22"/>
        </w:rPr>
      </w:pPr>
      <w:r w:rsidRPr="0045525B">
        <w:rPr>
          <w:rFonts w:ascii="Arial" w:hAnsi="Arial" w:cs="Arial"/>
          <w:b/>
          <w:bCs/>
          <w:color w:val="000000"/>
          <w:sz w:val="22"/>
          <w:szCs w:val="22"/>
        </w:rPr>
        <w:t>SHIPPING</w:t>
      </w:r>
    </w:p>
    <w:p w14:paraId="60CAAFBE" w14:textId="77777777" w:rsidR="005C08F4" w:rsidRPr="0045525B" w:rsidRDefault="005C08F4" w:rsidP="005C08F4">
      <w:pPr>
        <w:widowControl/>
        <w:numPr>
          <w:ilvl w:val="0"/>
          <w:numId w:val="28"/>
        </w:numPr>
        <w:tabs>
          <w:tab w:val="clear" w:pos="360"/>
          <w:tab w:val="num" w:pos="174"/>
        </w:tabs>
        <w:autoSpaceDE/>
        <w:autoSpaceDN/>
        <w:adjustRightInd/>
        <w:ind w:left="174" w:hanging="174"/>
        <w:rPr>
          <w:rFonts w:ascii="Arial" w:hAnsi="Arial" w:cs="Arial"/>
        </w:rPr>
      </w:pPr>
      <w:r w:rsidRPr="0045525B">
        <w:rPr>
          <w:rFonts w:ascii="Arial" w:hAnsi="Arial" w:cs="Arial"/>
        </w:rPr>
        <w:t>*Packing materials – 74%</w:t>
      </w:r>
    </w:p>
    <w:p w14:paraId="5AC4EBDB" w14:textId="77777777" w:rsidR="00FA6FC3" w:rsidRDefault="00FA6FC3" w:rsidP="005C08F4">
      <w:pPr>
        <w:keepNext/>
        <w:keepLines/>
        <w:widowControl/>
        <w:tabs>
          <w:tab w:val="left" w:pos="0"/>
        </w:tabs>
        <w:suppressAutoHyphens/>
        <w:spacing w:line="240" w:lineRule="atLeast"/>
        <w:rPr>
          <w:rFonts w:ascii="Arial" w:hAnsi="Arial" w:cs="Arial"/>
          <w:b/>
          <w:bCs/>
          <w:color w:val="000000"/>
          <w:sz w:val="22"/>
          <w:szCs w:val="22"/>
        </w:rPr>
      </w:pPr>
    </w:p>
    <w:p w14:paraId="4F99169C" w14:textId="77777777" w:rsidR="005C08F4" w:rsidRPr="0045525B" w:rsidRDefault="005C08F4" w:rsidP="005C08F4">
      <w:pPr>
        <w:keepNext/>
        <w:keepLines/>
        <w:widowControl/>
        <w:tabs>
          <w:tab w:val="left" w:pos="0"/>
        </w:tabs>
        <w:suppressAutoHyphens/>
        <w:spacing w:line="240" w:lineRule="atLeast"/>
        <w:rPr>
          <w:rFonts w:ascii="Arial" w:hAnsi="Arial" w:cs="Arial"/>
          <w:b/>
          <w:bCs/>
          <w:color w:val="000000"/>
          <w:sz w:val="22"/>
          <w:szCs w:val="22"/>
        </w:rPr>
      </w:pPr>
      <w:r w:rsidRPr="0045525B">
        <w:rPr>
          <w:rFonts w:ascii="Arial" w:hAnsi="Arial" w:cs="Arial"/>
          <w:b/>
          <w:bCs/>
          <w:color w:val="000000"/>
          <w:sz w:val="22"/>
          <w:szCs w:val="22"/>
        </w:rPr>
        <w:t>MISCELLANEOUS</w:t>
      </w:r>
    </w:p>
    <w:p w14:paraId="3F0547A6" w14:textId="77777777" w:rsidR="005C08F4" w:rsidRPr="0045525B" w:rsidRDefault="005C08F4" w:rsidP="005C08F4">
      <w:pPr>
        <w:widowControl/>
        <w:numPr>
          <w:ilvl w:val="0"/>
          <w:numId w:val="28"/>
        </w:numPr>
        <w:tabs>
          <w:tab w:val="clear" w:pos="360"/>
          <w:tab w:val="num" w:pos="174"/>
        </w:tabs>
        <w:autoSpaceDE/>
        <w:autoSpaceDN/>
        <w:adjustRightInd/>
        <w:ind w:left="174" w:hanging="174"/>
        <w:rPr>
          <w:rFonts w:ascii="Arial" w:hAnsi="Arial" w:cs="Arial"/>
        </w:rPr>
      </w:pPr>
      <w:r w:rsidRPr="0045525B">
        <w:rPr>
          <w:rFonts w:ascii="Arial" w:hAnsi="Arial" w:cs="Arial"/>
        </w:rPr>
        <w:t>Air fresheners and deodorizers – 97%</w:t>
      </w:r>
    </w:p>
    <w:p w14:paraId="489A7123" w14:textId="77777777" w:rsidR="005C08F4" w:rsidRPr="0045525B" w:rsidRDefault="005C08F4" w:rsidP="005C08F4">
      <w:pPr>
        <w:widowControl/>
        <w:numPr>
          <w:ilvl w:val="0"/>
          <w:numId w:val="28"/>
        </w:numPr>
        <w:tabs>
          <w:tab w:val="clear" w:pos="360"/>
          <w:tab w:val="num" w:pos="174"/>
        </w:tabs>
        <w:autoSpaceDE/>
        <w:autoSpaceDN/>
        <w:adjustRightInd/>
        <w:ind w:left="174" w:hanging="174"/>
        <w:rPr>
          <w:rFonts w:ascii="Arial" w:hAnsi="Arial" w:cs="Arial"/>
        </w:rPr>
      </w:pPr>
      <w:r w:rsidRPr="0045525B">
        <w:rPr>
          <w:rFonts w:ascii="Arial" w:hAnsi="Arial" w:cs="Arial"/>
        </w:rPr>
        <w:t>Blast media – 94%</w:t>
      </w:r>
    </w:p>
    <w:p w14:paraId="67F330A4" w14:textId="77777777" w:rsidR="005C08F4" w:rsidRPr="0045525B" w:rsidRDefault="005C08F4" w:rsidP="005C08F4">
      <w:pPr>
        <w:widowControl/>
        <w:numPr>
          <w:ilvl w:val="0"/>
          <w:numId w:val="28"/>
        </w:numPr>
        <w:tabs>
          <w:tab w:val="clear" w:pos="360"/>
          <w:tab w:val="num" w:pos="174"/>
        </w:tabs>
        <w:autoSpaceDE/>
        <w:autoSpaceDN/>
        <w:adjustRightInd/>
        <w:ind w:left="174" w:hanging="174"/>
        <w:rPr>
          <w:rFonts w:ascii="Arial" w:hAnsi="Arial" w:cs="Arial"/>
        </w:rPr>
      </w:pPr>
      <w:r w:rsidRPr="0045525B">
        <w:rPr>
          <w:rFonts w:ascii="Arial" w:hAnsi="Arial" w:cs="Arial"/>
        </w:rPr>
        <w:t>Candles and wax melts – 88%</w:t>
      </w:r>
    </w:p>
    <w:p w14:paraId="779DF71D" w14:textId="77777777" w:rsidR="005C08F4" w:rsidRPr="0045525B" w:rsidRDefault="005C08F4" w:rsidP="005C08F4">
      <w:pPr>
        <w:widowControl/>
        <w:numPr>
          <w:ilvl w:val="0"/>
          <w:numId w:val="28"/>
        </w:numPr>
        <w:tabs>
          <w:tab w:val="clear" w:pos="360"/>
          <w:tab w:val="num" w:pos="174"/>
        </w:tabs>
        <w:autoSpaceDE/>
        <w:autoSpaceDN/>
        <w:adjustRightInd/>
        <w:ind w:left="174" w:hanging="174"/>
        <w:rPr>
          <w:rFonts w:ascii="Arial" w:hAnsi="Arial" w:cs="Arial"/>
        </w:rPr>
      </w:pPr>
      <w:r w:rsidRPr="0045525B">
        <w:rPr>
          <w:rFonts w:ascii="Arial" w:hAnsi="Arial" w:cs="Arial"/>
        </w:rPr>
        <w:t>Foot care products – 83%</w:t>
      </w:r>
    </w:p>
    <w:p w14:paraId="021E1730" w14:textId="77777777" w:rsidR="005C08F4" w:rsidRPr="0045525B" w:rsidRDefault="005C08F4" w:rsidP="005C08F4">
      <w:pPr>
        <w:widowControl/>
        <w:numPr>
          <w:ilvl w:val="0"/>
          <w:numId w:val="28"/>
        </w:numPr>
        <w:tabs>
          <w:tab w:val="clear" w:pos="360"/>
          <w:tab w:val="num" w:pos="174"/>
        </w:tabs>
        <w:autoSpaceDE/>
        <w:autoSpaceDN/>
        <w:adjustRightInd/>
        <w:ind w:left="174" w:hanging="174"/>
        <w:rPr>
          <w:rFonts w:ascii="Arial" w:hAnsi="Arial" w:cs="Arial"/>
        </w:rPr>
      </w:pPr>
      <w:r w:rsidRPr="0045525B">
        <w:rPr>
          <w:rFonts w:ascii="Arial" w:hAnsi="Arial" w:cs="Arial"/>
        </w:rPr>
        <w:t>Inks</w:t>
      </w:r>
    </w:p>
    <w:p w14:paraId="576C4575" w14:textId="77777777" w:rsidR="005C08F4" w:rsidRPr="0045525B" w:rsidRDefault="005C08F4" w:rsidP="005C08F4">
      <w:pPr>
        <w:widowControl/>
        <w:numPr>
          <w:ilvl w:val="1"/>
          <w:numId w:val="28"/>
        </w:numPr>
        <w:tabs>
          <w:tab w:val="clear" w:pos="1440"/>
          <w:tab w:val="num" w:pos="354"/>
        </w:tabs>
        <w:autoSpaceDE/>
        <w:autoSpaceDN/>
        <w:adjustRightInd/>
        <w:ind w:left="354" w:hanging="180"/>
        <w:rPr>
          <w:rFonts w:ascii="Arial" w:hAnsi="Arial" w:cs="Arial"/>
        </w:rPr>
      </w:pPr>
      <w:r w:rsidRPr="0045525B">
        <w:rPr>
          <w:rFonts w:ascii="Arial" w:hAnsi="Arial" w:cs="Arial"/>
        </w:rPr>
        <w:t>Specialty – 66%</w:t>
      </w:r>
    </w:p>
    <w:p w14:paraId="6FB17C1C" w14:textId="77777777" w:rsidR="005C08F4" w:rsidRPr="0045525B" w:rsidRDefault="005C08F4" w:rsidP="005C08F4">
      <w:pPr>
        <w:widowControl/>
        <w:numPr>
          <w:ilvl w:val="1"/>
          <w:numId w:val="28"/>
        </w:numPr>
        <w:tabs>
          <w:tab w:val="clear" w:pos="1440"/>
          <w:tab w:val="num" w:pos="354"/>
        </w:tabs>
        <w:autoSpaceDE/>
        <w:autoSpaceDN/>
        <w:adjustRightInd/>
        <w:ind w:left="354" w:hanging="180"/>
        <w:rPr>
          <w:rFonts w:ascii="Arial" w:hAnsi="Arial" w:cs="Arial"/>
        </w:rPr>
      </w:pPr>
      <w:r w:rsidRPr="0045525B">
        <w:rPr>
          <w:rFonts w:ascii="Arial" w:hAnsi="Arial" w:cs="Arial"/>
        </w:rPr>
        <w:t>Sheetfed Color – 67%</w:t>
      </w:r>
    </w:p>
    <w:p w14:paraId="06F33084" w14:textId="77777777" w:rsidR="005C08F4" w:rsidRPr="0045525B" w:rsidRDefault="005C08F4" w:rsidP="005C08F4">
      <w:pPr>
        <w:widowControl/>
        <w:numPr>
          <w:ilvl w:val="1"/>
          <w:numId w:val="28"/>
        </w:numPr>
        <w:tabs>
          <w:tab w:val="clear" w:pos="1440"/>
          <w:tab w:val="num" w:pos="354"/>
        </w:tabs>
        <w:autoSpaceDE/>
        <w:autoSpaceDN/>
        <w:adjustRightInd/>
        <w:ind w:left="354" w:hanging="180"/>
        <w:rPr>
          <w:rFonts w:ascii="Arial" w:hAnsi="Arial" w:cs="Arial"/>
        </w:rPr>
      </w:pPr>
      <w:r w:rsidRPr="0045525B">
        <w:rPr>
          <w:rFonts w:ascii="Arial" w:hAnsi="Arial" w:cs="Arial"/>
        </w:rPr>
        <w:t>Sheetfed Black – 49%</w:t>
      </w:r>
    </w:p>
    <w:p w14:paraId="3A98F29F" w14:textId="77777777" w:rsidR="005C08F4" w:rsidRPr="0045525B" w:rsidRDefault="005C08F4" w:rsidP="005C08F4">
      <w:pPr>
        <w:widowControl/>
        <w:numPr>
          <w:ilvl w:val="1"/>
          <w:numId w:val="28"/>
        </w:numPr>
        <w:tabs>
          <w:tab w:val="clear" w:pos="1440"/>
          <w:tab w:val="num" w:pos="354"/>
        </w:tabs>
        <w:autoSpaceDE/>
        <w:autoSpaceDN/>
        <w:adjustRightInd/>
        <w:ind w:left="354" w:hanging="180"/>
        <w:rPr>
          <w:rFonts w:ascii="Arial" w:hAnsi="Arial" w:cs="Arial"/>
        </w:rPr>
      </w:pPr>
      <w:r w:rsidRPr="0045525B">
        <w:rPr>
          <w:rFonts w:ascii="Arial" w:hAnsi="Arial" w:cs="Arial"/>
        </w:rPr>
        <w:t>Printer toner &lt;25 ppm – 34%</w:t>
      </w:r>
    </w:p>
    <w:p w14:paraId="18A0A038" w14:textId="77777777" w:rsidR="005C08F4" w:rsidRPr="0045525B" w:rsidRDefault="005C08F4" w:rsidP="005C08F4">
      <w:pPr>
        <w:widowControl/>
        <w:numPr>
          <w:ilvl w:val="1"/>
          <w:numId w:val="28"/>
        </w:numPr>
        <w:tabs>
          <w:tab w:val="clear" w:pos="1440"/>
          <w:tab w:val="num" w:pos="354"/>
        </w:tabs>
        <w:autoSpaceDE/>
        <w:autoSpaceDN/>
        <w:adjustRightInd/>
        <w:ind w:left="354" w:hanging="180"/>
        <w:rPr>
          <w:rFonts w:ascii="Arial" w:hAnsi="Arial" w:cs="Arial"/>
        </w:rPr>
      </w:pPr>
      <w:r w:rsidRPr="0045525B">
        <w:rPr>
          <w:rFonts w:ascii="Arial" w:hAnsi="Arial" w:cs="Arial"/>
        </w:rPr>
        <w:t>Printer toner =&gt;25 ppm – 20%</w:t>
      </w:r>
    </w:p>
    <w:p w14:paraId="652F51BE" w14:textId="77777777" w:rsidR="005C08F4" w:rsidRPr="0045525B" w:rsidRDefault="005C08F4" w:rsidP="005C08F4">
      <w:pPr>
        <w:widowControl/>
        <w:numPr>
          <w:ilvl w:val="1"/>
          <w:numId w:val="28"/>
        </w:numPr>
        <w:tabs>
          <w:tab w:val="clear" w:pos="1440"/>
          <w:tab w:val="num" w:pos="354"/>
        </w:tabs>
        <w:autoSpaceDE/>
        <w:autoSpaceDN/>
        <w:adjustRightInd/>
        <w:ind w:left="354" w:hanging="180"/>
        <w:rPr>
          <w:rFonts w:ascii="Arial" w:hAnsi="Arial" w:cs="Arial"/>
        </w:rPr>
      </w:pPr>
      <w:r w:rsidRPr="0045525B">
        <w:rPr>
          <w:rFonts w:ascii="Arial" w:hAnsi="Arial" w:cs="Arial"/>
        </w:rPr>
        <w:t>News – 32%</w:t>
      </w:r>
    </w:p>
    <w:p w14:paraId="635FD836" w14:textId="77777777" w:rsidR="005C08F4" w:rsidRDefault="005C08F4" w:rsidP="005C08F4">
      <w:pPr>
        <w:keepNext/>
        <w:keepLines/>
        <w:widowControl/>
        <w:tabs>
          <w:tab w:val="left" w:pos="0"/>
        </w:tabs>
        <w:suppressAutoHyphens/>
        <w:spacing w:line="240" w:lineRule="atLeast"/>
        <w:rPr>
          <w:rFonts w:ascii="Arial" w:hAnsi="Arial" w:cs="Arial"/>
          <w:b/>
          <w:bCs/>
          <w:color w:val="000000"/>
          <w:sz w:val="22"/>
          <w:szCs w:val="22"/>
        </w:rPr>
      </w:pPr>
    </w:p>
    <w:p w14:paraId="6EF688EC" w14:textId="77777777" w:rsidR="005C08F4" w:rsidRDefault="005C08F4" w:rsidP="005C08F4">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July 23, 2012</w:t>
      </w:r>
    </w:p>
    <w:p w14:paraId="02EFC8DD" w14:textId="77777777" w:rsidR="005C08F4" w:rsidRPr="00CC72A6" w:rsidRDefault="005C08F4" w:rsidP="005C08F4">
      <w:r>
        <w:rPr>
          <w:rFonts w:ascii="Arial" w:hAnsi="Arial" w:cs="Arial"/>
          <w:b/>
          <w:bCs/>
          <w:color w:val="000000"/>
          <w:sz w:val="22"/>
          <w:szCs w:val="22"/>
        </w:rPr>
        <w:t>(</w:t>
      </w:r>
      <w:r w:rsidRPr="00986928">
        <w:t>http://www.biopreferred.gov/files/Round_7_Final_Rule.pdf?SMSESSION=NO</w:t>
      </w:r>
      <w:r>
        <w:rPr>
          <w:rFonts w:ascii="Arial" w:hAnsi="Arial" w:cs="Arial"/>
          <w:b/>
          <w:bCs/>
          <w:color w:val="000000"/>
          <w:sz w:val="22"/>
          <w:szCs w:val="22"/>
        </w:rPr>
        <w:t>)</w:t>
      </w:r>
    </w:p>
    <w:p w14:paraId="43F974F7" w14:textId="77777777" w:rsidR="005C08F4" w:rsidRDefault="005C08F4"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CLEANERS/SOLVENTS</w:t>
      </w:r>
    </w:p>
    <w:p w14:paraId="540907CA" w14:textId="77777777" w:rsidR="005C08F4" w:rsidRPr="005B5993" w:rsidRDefault="005C08F4" w:rsidP="005C08F4">
      <w:pPr>
        <w:widowControl/>
        <w:numPr>
          <w:ilvl w:val="0"/>
          <w:numId w:val="29"/>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Bath products (bar soaps, liquids, gels) – 61%</w:t>
      </w:r>
    </w:p>
    <w:p w14:paraId="797CBBFA" w14:textId="77777777" w:rsidR="005C08F4" w:rsidRPr="005B5993" w:rsidRDefault="005C08F4" w:rsidP="005C08F4">
      <w:pPr>
        <w:widowControl/>
        <w:numPr>
          <w:ilvl w:val="0"/>
          <w:numId w:val="29"/>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Bioremediation materials – 86%</w:t>
      </w:r>
    </w:p>
    <w:p w14:paraId="41445FBB" w14:textId="77777777" w:rsidR="005C08F4" w:rsidRPr="005B5993" w:rsidRDefault="005C08F4" w:rsidP="005C08F4">
      <w:pPr>
        <w:widowControl/>
        <w:numPr>
          <w:ilvl w:val="0"/>
          <w:numId w:val="29"/>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Concrete and asphalt cleaners – 70%</w:t>
      </w:r>
    </w:p>
    <w:p w14:paraId="771950C9" w14:textId="77777777" w:rsidR="005C08F4" w:rsidRPr="005B5993" w:rsidRDefault="005C08F4" w:rsidP="005C08F4">
      <w:pPr>
        <w:widowControl/>
        <w:numPr>
          <w:ilvl w:val="0"/>
          <w:numId w:val="29"/>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Dishwashing products – 58%</w:t>
      </w:r>
    </w:p>
    <w:p w14:paraId="213D36A4" w14:textId="77777777" w:rsidR="005C08F4" w:rsidRPr="005B5993" w:rsidRDefault="005C08F4" w:rsidP="005C08F4">
      <w:pPr>
        <w:widowControl/>
        <w:numPr>
          <w:ilvl w:val="0"/>
          <w:numId w:val="29"/>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Floor cleaners and protectors – 77%</w:t>
      </w:r>
    </w:p>
    <w:p w14:paraId="446602BA" w14:textId="77777777" w:rsidR="005C08F4" w:rsidRDefault="005C08F4" w:rsidP="005C08F4">
      <w:pPr>
        <w:widowControl/>
        <w:numPr>
          <w:ilvl w:val="0"/>
          <w:numId w:val="29"/>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Oven and grill cleaners – 66%</w:t>
      </w:r>
    </w:p>
    <w:p w14:paraId="1883688C" w14:textId="77777777" w:rsidR="00FA6FC3" w:rsidRDefault="00FA6FC3" w:rsidP="005C08F4">
      <w:pPr>
        <w:keepNext/>
        <w:keepLines/>
        <w:widowControl/>
        <w:tabs>
          <w:tab w:val="left" w:pos="0"/>
        </w:tabs>
        <w:suppressAutoHyphens/>
        <w:spacing w:line="240" w:lineRule="atLeast"/>
        <w:rPr>
          <w:rFonts w:ascii="Arial" w:hAnsi="Arial" w:cs="Arial"/>
          <w:b/>
          <w:bCs/>
          <w:color w:val="000000"/>
          <w:sz w:val="22"/>
          <w:szCs w:val="22"/>
        </w:rPr>
      </w:pPr>
    </w:p>
    <w:p w14:paraId="044E8793" w14:textId="77777777" w:rsidR="005C08F4" w:rsidRPr="005B5993" w:rsidRDefault="005C08F4" w:rsidP="005C08F4">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CONSTRUCTION</w:t>
      </w:r>
    </w:p>
    <w:p w14:paraId="53B3B52B" w14:textId="77777777" w:rsidR="005C08F4" w:rsidRPr="005B5993" w:rsidRDefault="005C08F4" w:rsidP="005C08F4">
      <w:pPr>
        <w:widowControl/>
        <w:numPr>
          <w:ilvl w:val="0"/>
          <w:numId w:val="29"/>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 xml:space="preserve">*Paints and coatings – Interior </w:t>
      </w:r>
    </w:p>
    <w:p w14:paraId="303A1740" w14:textId="77777777" w:rsidR="005C08F4" w:rsidRPr="005B5993" w:rsidRDefault="005C08F4" w:rsidP="005C08F4">
      <w:pPr>
        <w:widowControl/>
        <w:numPr>
          <w:ilvl w:val="1"/>
          <w:numId w:val="29"/>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b/>
          <w:lang w:eastAsia="ko-KR"/>
        </w:rPr>
      </w:pPr>
      <w:r w:rsidRPr="005B5993">
        <w:rPr>
          <w:rFonts w:ascii="Arial" w:hAnsi="Arial" w:cs="Arial"/>
        </w:rPr>
        <w:t>Latex, waterborne alkyd paints and coatings – 20%</w:t>
      </w:r>
    </w:p>
    <w:p w14:paraId="3F9AC9EB" w14:textId="77777777" w:rsidR="005C08F4" w:rsidRPr="005B5993" w:rsidRDefault="005C08F4" w:rsidP="005C08F4">
      <w:pPr>
        <w:widowControl/>
        <w:numPr>
          <w:ilvl w:val="1"/>
          <w:numId w:val="29"/>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lang w:eastAsia="ko-KR"/>
        </w:rPr>
      </w:pPr>
      <w:r w:rsidRPr="005B5993">
        <w:rPr>
          <w:rFonts w:ascii="Arial" w:hAnsi="Arial" w:cs="Arial"/>
        </w:rPr>
        <w:t>Oil-based and solventborne alkyd paints and coatings – 67%</w:t>
      </w:r>
    </w:p>
    <w:p w14:paraId="304103C7" w14:textId="77777777" w:rsidR="005C08F4" w:rsidRPr="005B5993" w:rsidRDefault="005C08F4" w:rsidP="005C08F4">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LANDSCAPING</w:t>
      </w:r>
    </w:p>
    <w:p w14:paraId="493AC71A" w14:textId="77777777" w:rsidR="005C08F4" w:rsidRPr="005B5993" w:rsidRDefault="005C08F4" w:rsidP="005C08F4">
      <w:pPr>
        <w:keepNext/>
        <w:keepLines/>
        <w:widowControl/>
        <w:numPr>
          <w:ilvl w:val="0"/>
          <w:numId w:val="30"/>
        </w:numPr>
        <w:tabs>
          <w:tab w:val="clear" w:pos="360"/>
          <w:tab w:val="left" w:pos="0"/>
          <w:tab w:val="num" w:pos="180"/>
        </w:tabs>
        <w:suppressAutoHyphens/>
        <w:spacing w:line="240" w:lineRule="atLeast"/>
        <w:rPr>
          <w:rFonts w:ascii="Arial" w:hAnsi="Arial" w:cs="Arial"/>
          <w:bCs/>
          <w:color w:val="000000"/>
          <w:sz w:val="22"/>
          <w:szCs w:val="22"/>
        </w:rPr>
      </w:pPr>
      <w:r w:rsidRPr="005B5993">
        <w:rPr>
          <w:rFonts w:ascii="Arial" w:eastAsia="Batang" w:hAnsi="Arial" w:cs="Arial"/>
          <w:lang w:eastAsia="ko-KR"/>
        </w:rPr>
        <w:t>Compost activators/accelerators – 95%</w:t>
      </w:r>
    </w:p>
    <w:p w14:paraId="6EF51A2B" w14:textId="77777777" w:rsidR="005C08F4" w:rsidRPr="005B5993" w:rsidRDefault="005C08F4" w:rsidP="005C08F4">
      <w:pPr>
        <w:keepNext/>
        <w:keepLines/>
        <w:widowControl/>
        <w:numPr>
          <w:ilvl w:val="0"/>
          <w:numId w:val="30"/>
        </w:numPr>
        <w:tabs>
          <w:tab w:val="clear" w:pos="360"/>
          <w:tab w:val="left" w:pos="0"/>
          <w:tab w:val="num" w:pos="180"/>
        </w:tabs>
        <w:suppressAutoHyphens/>
        <w:spacing w:line="240" w:lineRule="atLeast"/>
        <w:rPr>
          <w:rFonts w:ascii="Arial" w:hAnsi="Arial" w:cs="Arial"/>
          <w:b/>
          <w:bCs/>
          <w:color w:val="000000"/>
          <w:sz w:val="22"/>
          <w:szCs w:val="22"/>
        </w:rPr>
      </w:pPr>
      <w:r w:rsidRPr="005B5993">
        <w:rPr>
          <w:rFonts w:ascii="Arial" w:eastAsia="Batang" w:hAnsi="Arial" w:cs="Arial"/>
          <w:lang w:eastAsia="ko-KR"/>
        </w:rPr>
        <w:t>Erosion control materials – 77%</w:t>
      </w:r>
      <w:r w:rsidRPr="005B5993">
        <w:rPr>
          <w:rFonts w:ascii="Arial" w:eastAsia="Batang" w:hAnsi="Arial" w:cs="Arial"/>
          <w:b/>
          <w:lang w:eastAsia="ko-KR"/>
        </w:rPr>
        <w:t xml:space="preserve"> </w:t>
      </w:r>
    </w:p>
    <w:p w14:paraId="4BF9C8C6" w14:textId="77777777" w:rsidR="005C08F4" w:rsidRPr="005B5993" w:rsidRDefault="005C08F4" w:rsidP="005C08F4">
      <w:pPr>
        <w:keepNext/>
        <w:keepLines/>
        <w:widowControl/>
        <w:tabs>
          <w:tab w:val="left" w:pos="0"/>
        </w:tabs>
        <w:suppressAutoHyphens/>
        <w:spacing w:line="240" w:lineRule="atLeast"/>
        <w:rPr>
          <w:rFonts w:ascii="Arial" w:hAnsi="Arial" w:cs="Arial"/>
          <w:b/>
          <w:bCs/>
          <w:color w:val="000000"/>
          <w:sz w:val="22"/>
          <w:szCs w:val="22"/>
        </w:rPr>
      </w:pPr>
    </w:p>
    <w:p w14:paraId="48983629" w14:textId="77777777" w:rsidR="005C08F4" w:rsidRPr="005B5993" w:rsidRDefault="005C08F4" w:rsidP="005C08F4">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LUBRICANTS</w:t>
      </w:r>
    </w:p>
    <w:p w14:paraId="1262A1C2" w14:textId="77777777" w:rsidR="005C08F4" w:rsidRPr="005B5993" w:rsidRDefault="005C08F4" w:rsidP="005C08F4">
      <w:pPr>
        <w:widowControl/>
        <w:numPr>
          <w:ilvl w:val="0"/>
          <w:numId w:val="29"/>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 xml:space="preserve">*Lubricants - Slide way – 74% </w:t>
      </w:r>
    </w:p>
    <w:p w14:paraId="6CE4414D" w14:textId="77777777" w:rsidR="00FA6FC3" w:rsidRDefault="00FA6FC3" w:rsidP="005C08F4">
      <w:pPr>
        <w:keepNext/>
        <w:keepLines/>
        <w:widowControl/>
        <w:tabs>
          <w:tab w:val="left" w:pos="0"/>
        </w:tabs>
        <w:suppressAutoHyphens/>
        <w:spacing w:line="240" w:lineRule="atLeast"/>
        <w:rPr>
          <w:rFonts w:ascii="Arial" w:hAnsi="Arial" w:cs="Arial"/>
          <w:b/>
          <w:bCs/>
          <w:color w:val="000000"/>
          <w:sz w:val="22"/>
          <w:szCs w:val="22"/>
        </w:rPr>
      </w:pPr>
    </w:p>
    <w:p w14:paraId="0BAA1F29" w14:textId="77777777" w:rsidR="005C08F4" w:rsidRPr="005B5993" w:rsidRDefault="005C08F4" w:rsidP="005C08F4">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SHIPPING</w:t>
      </w:r>
    </w:p>
    <w:p w14:paraId="187A28DC" w14:textId="77777777" w:rsidR="005C08F4" w:rsidRPr="005B5993" w:rsidRDefault="005C08F4" w:rsidP="005C08F4">
      <w:pPr>
        <w:widowControl/>
        <w:numPr>
          <w:ilvl w:val="0"/>
          <w:numId w:val="29"/>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Thermal shipping containers (insulated containers for shipping temperature sensitive materials)</w:t>
      </w:r>
    </w:p>
    <w:p w14:paraId="217E45E8" w14:textId="77777777" w:rsidR="005C08F4" w:rsidRPr="005B5993" w:rsidRDefault="005C08F4" w:rsidP="005C08F4">
      <w:pPr>
        <w:widowControl/>
        <w:numPr>
          <w:ilvl w:val="1"/>
          <w:numId w:val="29"/>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lang w:eastAsia="ko-KR"/>
        </w:rPr>
      </w:pPr>
      <w:r w:rsidRPr="005B5993">
        <w:rPr>
          <w:rFonts w:ascii="Arial" w:eastAsia="Batang" w:hAnsi="Arial" w:cs="Arial"/>
          <w:lang w:eastAsia="ko-KR"/>
        </w:rPr>
        <w:t>Durable – 21%</w:t>
      </w:r>
    </w:p>
    <w:p w14:paraId="044CA1C9" w14:textId="77777777" w:rsidR="005C08F4" w:rsidRPr="005B5993" w:rsidRDefault="005C08F4" w:rsidP="005C08F4">
      <w:pPr>
        <w:widowControl/>
        <w:numPr>
          <w:ilvl w:val="1"/>
          <w:numId w:val="29"/>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lang w:eastAsia="ko-KR"/>
        </w:rPr>
      </w:pPr>
      <w:r w:rsidRPr="005B5993">
        <w:rPr>
          <w:rFonts w:ascii="Arial" w:eastAsia="Batang" w:hAnsi="Arial" w:cs="Arial"/>
          <w:lang w:eastAsia="ko-KR"/>
        </w:rPr>
        <w:t>Non-durable – 82%</w:t>
      </w:r>
    </w:p>
    <w:p w14:paraId="0AE760F5" w14:textId="77777777" w:rsidR="005C08F4" w:rsidRPr="005B5993" w:rsidRDefault="005C08F4" w:rsidP="005C08F4">
      <w:pPr>
        <w:keepNext/>
        <w:keepLines/>
        <w:widowControl/>
        <w:tabs>
          <w:tab w:val="left" w:pos="0"/>
        </w:tabs>
        <w:suppressAutoHyphens/>
        <w:spacing w:line="240" w:lineRule="atLeast"/>
        <w:rPr>
          <w:rFonts w:ascii="Arial" w:hAnsi="Arial" w:cs="Arial"/>
          <w:b/>
          <w:bCs/>
          <w:color w:val="000000"/>
          <w:sz w:val="22"/>
          <w:szCs w:val="22"/>
        </w:rPr>
      </w:pPr>
    </w:p>
    <w:p w14:paraId="697F4EAC" w14:textId="77777777" w:rsidR="005C08F4" w:rsidRPr="005B5993" w:rsidRDefault="005C08F4" w:rsidP="005C08F4">
      <w:pPr>
        <w:keepNext/>
        <w:keepLines/>
        <w:widowControl/>
        <w:tabs>
          <w:tab w:val="left" w:pos="0"/>
        </w:tabs>
        <w:suppressAutoHyphens/>
        <w:spacing w:line="240" w:lineRule="atLeast"/>
        <w:rPr>
          <w:rFonts w:ascii="Arial" w:hAnsi="Arial" w:cs="Arial"/>
          <w:b/>
          <w:bCs/>
          <w:color w:val="000000"/>
          <w:sz w:val="22"/>
          <w:szCs w:val="22"/>
        </w:rPr>
      </w:pPr>
      <w:r w:rsidRPr="005B5993">
        <w:rPr>
          <w:rFonts w:ascii="Arial" w:hAnsi="Arial" w:cs="Arial"/>
          <w:b/>
          <w:bCs/>
          <w:color w:val="000000"/>
          <w:sz w:val="22"/>
          <w:szCs w:val="22"/>
        </w:rPr>
        <w:t>MISCELLANEOUS</w:t>
      </w:r>
    </w:p>
    <w:p w14:paraId="53FA1B1D" w14:textId="77777777" w:rsidR="005C08F4" w:rsidRPr="005B5993" w:rsidRDefault="005C08F4" w:rsidP="005C08F4">
      <w:pPr>
        <w:widowControl/>
        <w:numPr>
          <w:ilvl w:val="0"/>
          <w:numId w:val="29"/>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b/>
          <w:lang w:eastAsia="ko-KR"/>
        </w:rPr>
      </w:pPr>
      <w:r w:rsidRPr="005B5993">
        <w:rPr>
          <w:rFonts w:ascii="Arial" w:eastAsia="Batang" w:hAnsi="Arial" w:cs="Arial"/>
          <w:b/>
          <w:lang w:eastAsia="ko-KR"/>
        </w:rPr>
        <w:t>Animal repellents – 79%</w:t>
      </w:r>
    </w:p>
    <w:p w14:paraId="3CEF0053" w14:textId="77777777" w:rsidR="005C08F4" w:rsidRPr="005B5993" w:rsidRDefault="005C08F4" w:rsidP="005C08F4">
      <w:pPr>
        <w:widowControl/>
        <w:numPr>
          <w:ilvl w:val="0"/>
          <w:numId w:val="29"/>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Cuts, burns, and abrasions ointments – 84%</w:t>
      </w:r>
    </w:p>
    <w:p w14:paraId="37EC535C" w14:textId="77777777" w:rsidR="005C08F4" w:rsidRPr="005B5993" w:rsidRDefault="005C08F4" w:rsidP="005C08F4">
      <w:pPr>
        <w:widowControl/>
        <w:numPr>
          <w:ilvl w:val="0"/>
          <w:numId w:val="29"/>
        </w:numPr>
        <w:tabs>
          <w:tab w:val="clear" w:pos="360"/>
          <w:tab w:val="num" w:pos="1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74" w:hanging="174"/>
        <w:rPr>
          <w:rFonts w:ascii="Arial" w:eastAsia="Batang" w:hAnsi="Arial" w:cs="Arial"/>
          <w:lang w:eastAsia="ko-KR"/>
        </w:rPr>
      </w:pPr>
      <w:r w:rsidRPr="005B5993">
        <w:rPr>
          <w:rFonts w:ascii="Arial" w:eastAsia="Batang" w:hAnsi="Arial" w:cs="Arial"/>
          <w:lang w:eastAsia="ko-KR"/>
        </w:rPr>
        <w:t xml:space="preserve">Hair care products </w:t>
      </w:r>
    </w:p>
    <w:p w14:paraId="0046B6C9" w14:textId="77777777" w:rsidR="005C08F4" w:rsidRPr="005B5993" w:rsidRDefault="005C08F4" w:rsidP="005C08F4">
      <w:pPr>
        <w:widowControl/>
        <w:numPr>
          <w:ilvl w:val="1"/>
          <w:numId w:val="29"/>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eastAsia="Batang" w:hAnsi="Arial" w:cs="Arial"/>
          <w:lang w:eastAsia="ko-KR"/>
        </w:rPr>
      </w:pPr>
      <w:r w:rsidRPr="005B5993">
        <w:rPr>
          <w:rFonts w:ascii="Arial" w:eastAsia="Batang" w:hAnsi="Arial" w:cs="Arial"/>
          <w:lang w:eastAsia="ko-KR"/>
        </w:rPr>
        <w:t>Shampoos – 66%</w:t>
      </w:r>
    </w:p>
    <w:p w14:paraId="33DEDFA3" w14:textId="77777777" w:rsidR="005C08F4" w:rsidRDefault="005C08F4" w:rsidP="005C08F4">
      <w:pPr>
        <w:widowControl/>
        <w:numPr>
          <w:ilvl w:val="1"/>
          <w:numId w:val="29"/>
        </w:numPr>
        <w:tabs>
          <w:tab w:val="clear" w:pos="1440"/>
          <w:tab w:val="num" w:pos="3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54" w:hanging="180"/>
        <w:rPr>
          <w:rFonts w:ascii="Arial" w:hAnsi="Arial" w:cs="Arial"/>
          <w:b/>
          <w:bCs/>
          <w:color w:val="000000"/>
          <w:sz w:val="22"/>
          <w:szCs w:val="22"/>
        </w:rPr>
      </w:pPr>
      <w:r w:rsidRPr="005B5993">
        <w:rPr>
          <w:rFonts w:ascii="Arial" w:eastAsia="Batang" w:hAnsi="Arial" w:cs="Arial"/>
          <w:lang w:eastAsia="ko-KR"/>
        </w:rPr>
        <w:t>Conditioners – 78%</w:t>
      </w:r>
    </w:p>
    <w:p w14:paraId="083646E9" w14:textId="77777777" w:rsidR="00E10A47" w:rsidRDefault="00E10A47" w:rsidP="000B00D5">
      <w:pPr>
        <w:keepNext/>
        <w:keepLines/>
        <w:widowControl/>
        <w:tabs>
          <w:tab w:val="left" w:pos="0"/>
        </w:tabs>
        <w:suppressAutoHyphens/>
        <w:spacing w:line="240" w:lineRule="atLeast"/>
        <w:rPr>
          <w:rFonts w:ascii="Arial" w:hAnsi="Arial" w:cs="Arial"/>
          <w:b/>
          <w:bCs/>
          <w:color w:val="000000"/>
          <w:sz w:val="22"/>
          <w:szCs w:val="22"/>
        </w:rPr>
      </w:pPr>
    </w:p>
    <w:p w14:paraId="254B2094" w14:textId="77777777" w:rsidR="005C08F4" w:rsidRDefault="005C08F4" w:rsidP="000B00D5">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w:t>
      </w:r>
      <w:r w:rsidRPr="008B3FB4">
        <w:rPr>
          <w:rFonts w:ascii="Arial" w:hAnsi="Arial" w:cs="Arial"/>
          <w:b/>
          <w:bCs/>
          <w:color w:val="000000"/>
          <w:sz w:val="22"/>
          <w:szCs w:val="22"/>
        </w:rPr>
        <w:t xml:space="preserve"> </w:t>
      </w:r>
      <w:r>
        <w:rPr>
          <w:rFonts w:ascii="Arial" w:hAnsi="Arial" w:cs="Arial"/>
          <w:b/>
          <w:bCs/>
          <w:color w:val="000000"/>
          <w:sz w:val="22"/>
          <w:szCs w:val="22"/>
        </w:rPr>
        <w:t>by October 18, 2011</w:t>
      </w:r>
    </w:p>
    <w:p w14:paraId="4E2D8FA1" w14:textId="77777777" w:rsidR="005C08F4" w:rsidRDefault="005C08F4" w:rsidP="000B00D5">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20" w:history="1">
        <w:r>
          <w:rPr>
            <w:rStyle w:val="Hyperlink"/>
          </w:rPr>
          <w:t>http://www.biopreferred.gov/files/Round_6_Final_Rule.pdf</w:t>
        </w:r>
      </w:hyperlink>
      <w:r>
        <w:rPr>
          <w:rFonts w:ascii="Arial" w:hAnsi="Arial" w:cs="Arial"/>
          <w:b/>
          <w:bCs/>
          <w:color w:val="000000"/>
          <w:sz w:val="22"/>
          <w:szCs w:val="22"/>
        </w:rPr>
        <w:t>)</w:t>
      </w:r>
    </w:p>
    <w:p w14:paraId="44EBE05D" w14:textId="77777777" w:rsidR="005C08F4" w:rsidRDefault="005C08F4" w:rsidP="000B00D5">
      <w:pPr>
        <w:keepNext/>
        <w:keepLines/>
        <w:widowControl/>
        <w:tabs>
          <w:tab w:val="left" w:pos="0"/>
        </w:tabs>
        <w:suppressAutoHyphens/>
        <w:spacing w:line="240" w:lineRule="atLeast"/>
        <w:rPr>
          <w:rFonts w:ascii="Arial" w:hAnsi="Arial" w:cs="Arial"/>
          <w:b/>
          <w:bCs/>
          <w:color w:val="000000"/>
          <w:sz w:val="24"/>
          <w:szCs w:val="24"/>
        </w:rPr>
      </w:pPr>
      <w:r>
        <w:rPr>
          <w:rFonts w:ascii="Arial" w:hAnsi="Arial" w:cs="Arial"/>
          <w:b/>
          <w:bCs/>
          <w:color w:val="000000"/>
          <w:sz w:val="24"/>
          <w:szCs w:val="24"/>
        </w:rPr>
        <w:t>CLEANERS/SOLVENTS</w:t>
      </w:r>
    </w:p>
    <w:p w14:paraId="280B3790" w14:textId="77777777" w:rsidR="005C08F4" w:rsidRPr="001C10D8" w:rsidRDefault="005C08F4" w:rsidP="000B00D5">
      <w:pPr>
        <w:keepNext/>
        <w:keepLines/>
        <w:widowControl/>
        <w:numPr>
          <w:ilvl w:val="0"/>
          <w:numId w:val="6"/>
        </w:numPr>
        <w:rPr>
          <w:rFonts w:ascii="Arial" w:eastAsia="Batang" w:hAnsi="Arial" w:cs="Arial"/>
          <w:sz w:val="22"/>
          <w:szCs w:val="22"/>
          <w:lang w:eastAsia="ko-KR"/>
        </w:rPr>
      </w:pPr>
      <w:r w:rsidRPr="001C10D8">
        <w:rPr>
          <w:rFonts w:ascii="Arial" w:eastAsia="Batang" w:hAnsi="Arial" w:cs="Arial"/>
          <w:sz w:val="22"/>
          <w:szCs w:val="22"/>
          <w:lang w:eastAsia="ko-KR"/>
        </w:rPr>
        <w:t>Expanded polystyrene foam recycling products (Products formulated to dissolve EPS foam to reduce the volume of recycled or discarded EPS items) – 90%%</w:t>
      </w:r>
      <w:r w:rsidRPr="00984537">
        <w:rPr>
          <w:rFonts w:ascii="Arial" w:eastAsia="Batang" w:hAnsi="Arial" w:cs="Arial"/>
          <w:sz w:val="22"/>
          <w:szCs w:val="22"/>
          <w:lang w:eastAsia="ko-KR"/>
        </w:rPr>
        <w:t xml:space="preserve"> </w:t>
      </w:r>
    </w:p>
    <w:p w14:paraId="515F58BE" w14:textId="77777777" w:rsidR="005C08F4" w:rsidRPr="001C10D8" w:rsidRDefault="005C08F4" w:rsidP="000B00D5">
      <w:pPr>
        <w:keepNext/>
        <w:keepLines/>
        <w:widowControl/>
        <w:numPr>
          <w:ilvl w:val="0"/>
          <w:numId w:val="5"/>
        </w:numPr>
        <w:tabs>
          <w:tab w:val="clear" w:pos="720"/>
          <w:tab w:val="num" w:pos="360"/>
        </w:tabs>
        <w:ind w:left="360"/>
        <w:rPr>
          <w:rFonts w:ascii="Arial" w:eastAsia="Batang" w:hAnsi="Arial" w:cs="Arial"/>
          <w:sz w:val="22"/>
          <w:szCs w:val="22"/>
          <w:lang w:eastAsia="ko-KR"/>
        </w:rPr>
      </w:pPr>
      <w:r w:rsidRPr="001C10D8">
        <w:rPr>
          <w:rFonts w:ascii="Arial" w:eastAsia="Batang" w:hAnsi="Arial" w:cs="Arial"/>
          <w:sz w:val="22"/>
          <w:szCs w:val="22"/>
          <w:lang w:eastAsia="ko-KR"/>
        </w:rPr>
        <w:t>Ink removers and cleaners – 79%</w:t>
      </w:r>
    </w:p>
    <w:p w14:paraId="51DC4B29" w14:textId="77777777" w:rsidR="005C08F4" w:rsidRDefault="005C08F4" w:rsidP="005C08F4">
      <w:pPr>
        <w:widowControl/>
        <w:tabs>
          <w:tab w:val="left" w:pos="0"/>
        </w:tabs>
        <w:suppressAutoHyphens/>
        <w:spacing w:line="240" w:lineRule="atLeast"/>
        <w:rPr>
          <w:rFonts w:ascii="Arial" w:hAnsi="Arial" w:cs="Arial"/>
          <w:b/>
          <w:bCs/>
          <w:color w:val="000000"/>
          <w:sz w:val="24"/>
          <w:szCs w:val="24"/>
        </w:rPr>
      </w:pPr>
    </w:p>
    <w:p w14:paraId="0B3C5171" w14:textId="77777777" w:rsidR="005C08F4" w:rsidRDefault="005C08F4" w:rsidP="005C08F4">
      <w:pPr>
        <w:widowControl/>
        <w:tabs>
          <w:tab w:val="left" w:pos="0"/>
        </w:tabs>
        <w:suppressAutoHyphens/>
        <w:spacing w:line="240" w:lineRule="atLeast"/>
        <w:rPr>
          <w:rFonts w:ascii="Arial" w:hAnsi="Arial" w:cs="Arial"/>
          <w:b/>
          <w:bCs/>
          <w:color w:val="000000"/>
          <w:sz w:val="24"/>
          <w:szCs w:val="24"/>
        </w:rPr>
      </w:pPr>
      <w:r>
        <w:rPr>
          <w:rFonts w:ascii="Arial" w:hAnsi="Arial" w:cs="Arial"/>
          <w:b/>
          <w:bCs/>
          <w:color w:val="000000"/>
          <w:sz w:val="24"/>
          <w:szCs w:val="24"/>
        </w:rPr>
        <w:t>COOLANT</w:t>
      </w:r>
    </w:p>
    <w:p w14:paraId="240D24F5" w14:textId="77777777" w:rsidR="005C08F4" w:rsidRDefault="005C08F4" w:rsidP="005C08F4">
      <w:pPr>
        <w:widowControl/>
        <w:numPr>
          <w:ilvl w:val="0"/>
          <w:numId w:val="5"/>
        </w:numPr>
        <w:tabs>
          <w:tab w:val="clear" w:pos="720"/>
          <w:tab w:val="num" w:pos="360"/>
        </w:tabs>
        <w:suppressAutoHyphens/>
        <w:spacing w:line="240" w:lineRule="atLeast"/>
        <w:ind w:left="360"/>
        <w:rPr>
          <w:rFonts w:ascii="Arial" w:eastAsia="Batang" w:hAnsi="Arial" w:cs="Arial"/>
          <w:sz w:val="22"/>
          <w:szCs w:val="22"/>
          <w:lang w:eastAsia="ko-KR"/>
        </w:rPr>
      </w:pPr>
      <w:r w:rsidRPr="001C10D8">
        <w:rPr>
          <w:rFonts w:ascii="Arial" w:eastAsia="Batang" w:hAnsi="Arial" w:cs="Arial"/>
          <w:sz w:val="22"/>
          <w:szCs w:val="22"/>
          <w:lang w:eastAsia="ko-KR"/>
        </w:rPr>
        <w:t>Heat transfer fluids (coolants/refrigerants) – 89</w:t>
      </w:r>
      <w:r>
        <w:rPr>
          <w:rFonts w:ascii="Arial" w:eastAsia="Batang" w:hAnsi="Arial" w:cs="Arial"/>
          <w:sz w:val="22"/>
          <w:szCs w:val="22"/>
          <w:lang w:eastAsia="ko-KR"/>
        </w:rPr>
        <w:t>%</w:t>
      </w:r>
    </w:p>
    <w:p w14:paraId="274F9ABB" w14:textId="77777777" w:rsidR="005C08F4" w:rsidRDefault="005C08F4" w:rsidP="005C08F4">
      <w:pPr>
        <w:widowControl/>
        <w:tabs>
          <w:tab w:val="left" w:pos="0"/>
        </w:tabs>
        <w:suppressAutoHyphens/>
        <w:spacing w:line="240" w:lineRule="atLeast"/>
        <w:rPr>
          <w:rFonts w:ascii="Arial" w:hAnsi="Arial" w:cs="Arial"/>
          <w:b/>
          <w:bCs/>
          <w:color w:val="000000"/>
          <w:sz w:val="24"/>
          <w:szCs w:val="24"/>
        </w:rPr>
      </w:pPr>
    </w:p>
    <w:p w14:paraId="33EFB59A" w14:textId="77777777" w:rsidR="005C08F4" w:rsidRPr="00984537" w:rsidRDefault="005C08F4" w:rsidP="005C08F4">
      <w:pPr>
        <w:widowControl/>
        <w:tabs>
          <w:tab w:val="left" w:pos="0"/>
        </w:tabs>
        <w:suppressAutoHyphens/>
        <w:spacing w:line="240" w:lineRule="atLeast"/>
        <w:rPr>
          <w:rFonts w:ascii="Arial" w:hAnsi="Arial" w:cs="Arial"/>
          <w:b/>
          <w:bCs/>
          <w:color w:val="000000"/>
          <w:sz w:val="24"/>
          <w:szCs w:val="24"/>
        </w:rPr>
      </w:pPr>
      <w:r>
        <w:rPr>
          <w:rFonts w:ascii="Arial" w:hAnsi="Arial" w:cs="Arial"/>
          <w:b/>
          <w:bCs/>
          <w:color w:val="000000"/>
          <w:sz w:val="24"/>
          <w:szCs w:val="24"/>
        </w:rPr>
        <w:t>DISHWARE</w:t>
      </w:r>
    </w:p>
    <w:p w14:paraId="0E169B3B" w14:textId="77777777" w:rsidR="005C08F4" w:rsidRDefault="005C08F4" w:rsidP="005C08F4">
      <w:pPr>
        <w:widowControl/>
        <w:numPr>
          <w:ilvl w:val="0"/>
          <w:numId w:val="5"/>
        </w:numPr>
        <w:tabs>
          <w:tab w:val="clear" w:pos="720"/>
          <w:tab w:val="num" w:pos="360"/>
        </w:tabs>
        <w:ind w:left="360"/>
        <w:rPr>
          <w:rFonts w:ascii="Arial" w:eastAsia="Batang" w:hAnsi="Arial" w:cs="Arial"/>
          <w:sz w:val="22"/>
          <w:szCs w:val="22"/>
          <w:lang w:eastAsia="ko-KR"/>
        </w:rPr>
      </w:pPr>
      <w:r w:rsidRPr="001C10D8">
        <w:rPr>
          <w:rFonts w:ascii="Arial" w:eastAsia="Batang" w:hAnsi="Arial" w:cs="Arial"/>
          <w:sz w:val="22"/>
          <w:szCs w:val="22"/>
          <w:lang w:eastAsia="ko-KR"/>
        </w:rPr>
        <w:t xml:space="preserve">Disposable tableware (not including cutlery, made </w:t>
      </w:r>
      <w:proofErr w:type="gramStart"/>
      <w:r w:rsidRPr="001C10D8">
        <w:rPr>
          <w:rFonts w:ascii="Arial" w:eastAsia="Batang" w:hAnsi="Arial" w:cs="Arial"/>
          <w:sz w:val="22"/>
          <w:szCs w:val="22"/>
          <w:lang w:eastAsia="ko-KR"/>
        </w:rPr>
        <w:t>from</w:t>
      </w:r>
      <w:proofErr w:type="gramEnd"/>
      <w:r w:rsidRPr="001C10D8">
        <w:rPr>
          <w:rFonts w:ascii="Arial" w:eastAsia="Batang" w:hAnsi="Arial" w:cs="Arial"/>
          <w:sz w:val="22"/>
          <w:szCs w:val="22"/>
          <w:lang w:eastAsia="ko-KR"/>
        </w:rPr>
        <w:t xml:space="preserve"> or coated with plastic resin) – 72%</w:t>
      </w:r>
    </w:p>
    <w:p w14:paraId="144DE873" w14:textId="77777777" w:rsidR="005C08F4" w:rsidRDefault="005C08F4" w:rsidP="005C08F4">
      <w:pPr>
        <w:widowControl/>
        <w:rPr>
          <w:rFonts w:ascii="Arial" w:eastAsia="Batang" w:hAnsi="Arial" w:cs="Arial"/>
          <w:sz w:val="22"/>
          <w:szCs w:val="22"/>
          <w:lang w:eastAsia="ko-KR"/>
        </w:rPr>
      </w:pPr>
    </w:p>
    <w:p w14:paraId="0BDB383B" w14:textId="77777777" w:rsidR="005C08F4" w:rsidRPr="00984537" w:rsidRDefault="005C08F4" w:rsidP="005C08F4">
      <w:pPr>
        <w:widowControl/>
        <w:rPr>
          <w:rFonts w:ascii="Arial" w:eastAsia="Batang" w:hAnsi="Arial" w:cs="Arial"/>
          <w:b/>
          <w:sz w:val="22"/>
          <w:szCs w:val="22"/>
          <w:lang w:eastAsia="ko-KR"/>
        </w:rPr>
      </w:pPr>
      <w:r>
        <w:rPr>
          <w:rFonts w:ascii="Arial" w:eastAsia="Batang" w:hAnsi="Arial" w:cs="Arial"/>
          <w:b/>
          <w:sz w:val="22"/>
          <w:szCs w:val="22"/>
          <w:lang w:eastAsia="ko-KR"/>
        </w:rPr>
        <w:t>LANDSCAPING</w:t>
      </w:r>
    </w:p>
    <w:p w14:paraId="7408E89A" w14:textId="77777777" w:rsidR="005C08F4" w:rsidRDefault="005C08F4" w:rsidP="005C08F4">
      <w:pPr>
        <w:widowControl/>
        <w:numPr>
          <w:ilvl w:val="0"/>
          <w:numId w:val="5"/>
        </w:numPr>
        <w:tabs>
          <w:tab w:val="clear" w:pos="720"/>
          <w:tab w:val="num" w:pos="360"/>
        </w:tabs>
        <w:ind w:left="360"/>
        <w:rPr>
          <w:rFonts w:ascii="Arial" w:eastAsia="Batang" w:hAnsi="Arial" w:cs="Arial"/>
          <w:sz w:val="22"/>
          <w:szCs w:val="22"/>
          <w:lang w:eastAsia="ko-KR"/>
        </w:rPr>
      </w:pPr>
      <w:r w:rsidRPr="001C10D8">
        <w:rPr>
          <w:rFonts w:ascii="Arial" w:eastAsia="Batang" w:hAnsi="Arial" w:cs="Arial"/>
          <w:sz w:val="22"/>
          <w:szCs w:val="22"/>
          <w:lang w:eastAsia="ko-KR"/>
        </w:rPr>
        <w:t>*Mulch and compost materials – 95%</w:t>
      </w:r>
    </w:p>
    <w:p w14:paraId="14D04C7E" w14:textId="77777777" w:rsidR="005C08F4" w:rsidRDefault="005C08F4" w:rsidP="005C08F4">
      <w:pPr>
        <w:widowControl/>
        <w:rPr>
          <w:rFonts w:ascii="Arial" w:eastAsia="Batang" w:hAnsi="Arial" w:cs="Arial"/>
          <w:sz w:val="22"/>
          <w:szCs w:val="22"/>
          <w:lang w:eastAsia="ko-KR"/>
        </w:rPr>
      </w:pPr>
    </w:p>
    <w:p w14:paraId="16132AA9" w14:textId="77777777" w:rsidR="005C08F4" w:rsidRPr="00984537" w:rsidRDefault="005C08F4" w:rsidP="005C08F4">
      <w:pPr>
        <w:widowControl/>
        <w:suppressLineNumbers/>
        <w:suppressAutoHyphens/>
        <w:rPr>
          <w:rFonts w:ascii="Arial" w:eastAsia="Batang" w:hAnsi="Arial" w:cs="Arial"/>
          <w:b/>
          <w:sz w:val="22"/>
          <w:szCs w:val="22"/>
          <w:lang w:eastAsia="ko-KR"/>
        </w:rPr>
      </w:pPr>
      <w:r>
        <w:rPr>
          <w:rFonts w:ascii="Arial" w:eastAsia="Batang" w:hAnsi="Arial" w:cs="Arial"/>
          <w:b/>
          <w:sz w:val="22"/>
          <w:szCs w:val="22"/>
          <w:lang w:eastAsia="ko-KR"/>
        </w:rPr>
        <w:t>LUBRICANTS</w:t>
      </w:r>
    </w:p>
    <w:p w14:paraId="7858414D" w14:textId="77777777" w:rsidR="005C08F4" w:rsidRPr="001C10D8" w:rsidRDefault="005C08F4" w:rsidP="005C08F4">
      <w:pPr>
        <w:widowControl/>
        <w:numPr>
          <w:ilvl w:val="0"/>
          <w:numId w:val="5"/>
        </w:numPr>
        <w:suppressLineNumbers/>
        <w:tabs>
          <w:tab w:val="clear" w:pos="720"/>
          <w:tab w:val="num" w:pos="360"/>
        </w:tabs>
        <w:suppressAutoHyphens/>
        <w:ind w:left="360"/>
        <w:rPr>
          <w:rFonts w:ascii="Arial" w:eastAsia="Batang" w:hAnsi="Arial" w:cs="Arial"/>
          <w:sz w:val="22"/>
          <w:szCs w:val="22"/>
          <w:lang w:eastAsia="ko-KR"/>
        </w:rPr>
      </w:pPr>
      <w:r w:rsidRPr="001C10D8">
        <w:rPr>
          <w:rFonts w:ascii="Arial" w:eastAsia="Batang" w:hAnsi="Arial" w:cs="Arial"/>
          <w:sz w:val="22"/>
          <w:szCs w:val="22"/>
          <w:lang w:eastAsia="ko-KR"/>
        </w:rPr>
        <w:t>*Multipurpose lubricants (not greases or task specific lubricants such as cable, chain, gear lubricants) – 88%</w:t>
      </w:r>
    </w:p>
    <w:p w14:paraId="6CCE11BE" w14:textId="77777777" w:rsidR="005C08F4" w:rsidRPr="00984537" w:rsidRDefault="005C08F4" w:rsidP="005C08F4">
      <w:pPr>
        <w:widowControl/>
        <w:numPr>
          <w:ilvl w:val="0"/>
          <w:numId w:val="5"/>
        </w:numPr>
        <w:suppressLineNumbers/>
        <w:tabs>
          <w:tab w:val="clear" w:pos="720"/>
          <w:tab w:val="left" w:pos="0"/>
          <w:tab w:val="num" w:pos="360"/>
          <w:tab w:val="num" w:pos="1440"/>
        </w:tabs>
        <w:suppressAutoHyphens/>
        <w:spacing w:line="240" w:lineRule="atLeast"/>
        <w:ind w:left="360"/>
        <w:rPr>
          <w:rFonts w:ascii="Arial" w:hAnsi="Arial" w:cs="Arial"/>
          <w:bCs/>
          <w:color w:val="000000"/>
          <w:sz w:val="22"/>
          <w:szCs w:val="22"/>
        </w:rPr>
      </w:pPr>
      <w:r w:rsidRPr="001C10D8">
        <w:rPr>
          <w:rFonts w:ascii="Arial" w:eastAsia="Batang" w:hAnsi="Arial" w:cs="Arial"/>
          <w:sz w:val="22"/>
          <w:szCs w:val="22"/>
          <w:lang w:eastAsia="ko-KR"/>
        </w:rPr>
        <w:t>Turbine drip oils – 87%</w:t>
      </w:r>
    </w:p>
    <w:p w14:paraId="388BA015" w14:textId="77777777" w:rsidR="005C08F4" w:rsidRPr="00984537" w:rsidRDefault="005C08F4" w:rsidP="005C08F4">
      <w:pPr>
        <w:widowControl/>
        <w:suppressLineNumbers/>
        <w:tabs>
          <w:tab w:val="left" w:pos="0"/>
          <w:tab w:val="num" w:pos="1440"/>
        </w:tabs>
        <w:suppressAutoHyphens/>
        <w:spacing w:line="240" w:lineRule="atLeast"/>
        <w:rPr>
          <w:rFonts w:ascii="Arial" w:hAnsi="Arial" w:cs="Arial"/>
          <w:b/>
          <w:bCs/>
          <w:color w:val="000000"/>
          <w:sz w:val="22"/>
          <w:szCs w:val="22"/>
        </w:rPr>
      </w:pPr>
      <w:r>
        <w:rPr>
          <w:rFonts w:ascii="Arial" w:eastAsia="Batang" w:hAnsi="Arial" w:cs="Arial"/>
          <w:b/>
          <w:sz w:val="22"/>
          <w:szCs w:val="22"/>
          <w:lang w:eastAsia="ko-KR"/>
        </w:rPr>
        <w:t>MISCELLANEOUS</w:t>
      </w:r>
    </w:p>
    <w:p w14:paraId="5F891B6C" w14:textId="77777777" w:rsidR="005C08F4" w:rsidRPr="001C10D8" w:rsidRDefault="005C08F4" w:rsidP="005C08F4">
      <w:pPr>
        <w:widowControl/>
        <w:numPr>
          <w:ilvl w:val="0"/>
          <w:numId w:val="5"/>
        </w:numPr>
        <w:suppressLineNumbers/>
        <w:tabs>
          <w:tab w:val="clear" w:pos="720"/>
          <w:tab w:val="num" w:pos="180"/>
        </w:tabs>
        <w:suppressAutoHyphens/>
        <w:ind w:left="180" w:hanging="180"/>
        <w:rPr>
          <w:rFonts w:ascii="Arial" w:eastAsia="Batang" w:hAnsi="Arial" w:cs="Arial"/>
          <w:sz w:val="22"/>
          <w:szCs w:val="22"/>
          <w:lang w:eastAsia="ko-KR"/>
        </w:rPr>
      </w:pPr>
      <w:r w:rsidRPr="001C10D8">
        <w:rPr>
          <w:rFonts w:ascii="Arial" w:eastAsia="Batang" w:hAnsi="Arial" w:cs="Arial"/>
          <w:sz w:val="22"/>
          <w:szCs w:val="22"/>
          <w:lang w:eastAsia="ko-KR"/>
        </w:rPr>
        <w:t>Top</w:t>
      </w:r>
      <w:r>
        <w:rPr>
          <w:rFonts w:ascii="Arial" w:eastAsia="Batang" w:hAnsi="Arial" w:cs="Arial"/>
          <w:sz w:val="22"/>
          <w:szCs w:val="22"/>
          <w:lang w:eastAsia="ko-KR"/>
        </w:rPr>
        <w:t>ical pain relief products – 91%</w:t>
      </w:r>
    </w:p>
    <w:p w14:paraId="29EDD740" w14:textId="77777777" w:rsidR="005C08F4" w:rsidRDefault="005C08F4" w:rsidP="005C08F4">
      <w:pPr>
        <w:widowControl/>
        <w:suppressLineNumbers/>
        <w:tabs>
          <w:tab w:val="left" w:pos="0"/>
        </w:tabs>
        <w:suppressAutoHyphens/>
        <w:spacing w:line="240" w:lineRule="atLeast"/>
        <w:rPr>
          <w:rFonts w:ascii="Arial" w:hAnsi="Arial" w:cs="Arial"/>
          <w:b/>
          <w:bCs/>
          <w:color w:val="000000"/>
          <w:sz w:val="22"/>
          <w:szCs w:val="22"/>
        </w:rPr>
      </w:pPr>
    </w:p>
    <w:p w14:paraId="24678400" w14:textId="77777777" w:rsidR="005C08F4" w:rsidRDefault="005C08F4" w:rsidP="005C08F4">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October 27, 2010</w:t>
      </w:r>
    </w:p>
    <w:p w14:paraId="323FADFF" w14:textId="77777777" w:rsidR="005C08F4" w:rsidRDefault="005C08F4"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21" w:history="1">
        <w:r>
          <w:rPr>
            <w:rStyle w:val="Hyperlink"/>
          </w:rPr>
          <w:t>http://www.biopreferred.gov/files/Round_5_Final_Rule.pdf?SMSESSION=NO</w:t>
        </w:r>
      </w:hyperlink>
      <w:r>
        <w:rPr>
          <w:rFonts w:ascii="Arial" w:hAnsi="Arial" w:cs="Arial"/>
          <w:b/>
          <w:bCs/>
          <w:color w:val="000000"/>
          <w:sz w:val="22"/>
          <w:szCs w:val="22"/>
        </w:rPr>
        <w:t>)</w:t>
      </w:r>
    </w:p>
    <w:p w14:paraId="5002D9BD" w14:textId="77777777" w:rsidR="005C08F4" w:rsidRPr="00434883" w:rsidRDefault="005C08F4" w:rsidP="005C08F4">
      <w:pPr>
        <w:keepNext/>
        <w:keepLines/>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CLEANERS/SOLVENTS</w:t>
      </w:r>
    </w:p>
    <w:p w14:paraId="18681A27" w14:textId="77777777" w:rsidR="005C08F4" w:rsidRPr="00BD1AE1" w:rsidRDefault="005C08F4" w:rsidP="005C08F4">
      <w:pPr>
        <w:keepNext/>
        <w:keepLines/>
        <w:widowControl/>
        <w:numPr>
          <w:ilvl w:val="0"/>
          <w:numId w:val="26"/>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Food cleaners – 53%</w:t>
      </w:r>
    </w:p>
    <w:p w14:paraId="6CC0129F" w14:textId="77777777" w:rsidR="005C08F4" w:rsidRPr="00BD1AE1" w:rsidRDefault="005C08F4" w:rsidP="005C08F4">
      <w:pPr>
        <w:keepNext/>
        <w:keepLines/>
        <w:widowControl/>
        <w:numPr>
          <w:ilvl w:val="0"/>
          <w:numId w:val="26"/>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General purpose household cleaners – 39%</w:t>
      </w:r>
    </w:p>
    <w:p w14:paraId="1F975068" w14:textId="77777777" w:rsidR="005C08F4" w:rsidRPr="00BD1AE1" w:rsidRDefault="005C08F4" w:rsidP="005C08F4">
      <w:pPr>
        <w:widowControl/>
        <w:numPr>
          <w:ilvl w:val="0"/>
          <w:numId w:val="26"/>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Industrial cleaners – 41%</w:t>
      </w:r>
    </w:p>
    <w:p w14:paraId="0AF455F7" w14:textId="77777777" w:rsidR="005C08F4" w:rsidRPr="00BD1AE1" w:rsidRDefault="005C08F4" w:rsidP="005C08F4">
      <w:pPr>
        <w:widowControl/>
        <w:numPr>
          <w:ilvl w:val="0"/>
          <w:numId w:val="26"/>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Multipurpose cleaners – 56%</w:t>
      </w:r>
    </w:p>
    <w:p w14:paraId="5A929056" w14:textId="77777777" w:rsidR="005C08F4" w:rsidRPr="00BD1AE1" w:rsidRDefault="005C08F4" w:rsidP="005C08F4">
      <w:pPr>
        <w:widowControl/>
        <w:numPr>
          <w:ilvl w:val="0"/>
          <w:numId w:val="26"/>
        </w:numPr>
        <w:tabs>
          <w:tab w:val="clear" w:pos="360"/>
          <w:tab w:val="num" w:pos="180"/>
        </w:tabs>
        <w:autoSpaceDE/>
        <w:autoSpaceDN/>
        <w:adjustRightInd/>
        <w:ind w:left="180" w:hanging="180"/>
        <w:rPr>
          <w:rFonts w:ascii="Arial" w:hAnsi="Arial" w:cs="Arial"/>
          <w:sz w:val="22"/>
          <w:szCs w:val="22"/>
        </w:rPr>
      </w:pPr>
      <w:r w:rsidRPr="00BD1AE1">
        <w:rPr>
          <w:rFonts w:ascii="Arial" w:hAnsi="Arial" w:cs="Arial"/>
          <w:sz w:val="22"/>
          <w:szCs w:val="22"/>
        </w:rPr>
        <w:t>Parts wash solutions – 65%</w:t>
      </w:r>
    </w:p>
    <w:p w14:paraId="43B82881" w14:textId="77777777" w:rsidR="005C08F4" w:rsidRPr="00434883" w:rsidRDefault="005C08F4" w:rsidP="005C08F4">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LUBRICANTS</w:t>
      </w:r>
    </w:p>
    <w:p w14:paraId="0AF6C0F9" w14:textId="77777777" w:rsidR="005C08F4" w:rsidRPr="000A273D" w:rsidRDefault="005C08F4" w:rsidP="005C08F4">
      <w:pPr>
        <w:widowControl/>
        <w:numPr>
          <w:ilvl w:val="0"/>
          <w:numId w:val="27"/>
        </w:numPr>
        <w:tabs>
          <w:tab w:val="clear" w:pos="360"/>
          <w:tab w:val="num" w:pos="180"/>
        </w:tabs>
        <w:autoSpaceDE/>
        <w:autoSpaceDN/>
        <w:adjustRightInd/>
        <w:ind w:left="180" w:hanging="180"/>
        <w:rPr>
          <w:rFonts w:ascii="Arial" w:hAnsi="Arial" w:cs="Arial"/>
          <w:sz w:val="22"/>
          <w:szCs w:val="22"/>
        </w:rPr>
      </w:pPr>
      <w:r w:rsidRPr="000A273D">
        <w:rPr>
          <w:rFonts w:ascii="Arial" w:hAnsi="Arial" w:cs="Arial"/>
          <w:sz w:val="22"/>
          <w:szCs w:val="22"/>
        </w:rPr>
        <w:t>Chain &amp; cable lubricants – 77%</w:t>
      </w:r>
    </w:p>
    <w:p w14:paraId="3755B758" w14:textId="77777777" w:rsidR="005C08F4" w:rsidRPr="000A273D" w:rsidRDefault="005C08F4" w:rsidP="005C08F4">
      <w:pPr>
        <w:widowControl/>
        <w:numPr>
          <w:ilvl w:val="0"/>
          <w:numId w:val="27"/>
        </w:numPr>
        <w:tabs>
          <w:tab w:val="clear" w:pos="360"/>
          <w:tab w:val="num" w:pos="180"/>
        </w:tabs>
        <w:autoSpaceDE/>
        <w:autoSpaceDN/>
        <w:adjustRightInd/>
        <w:ind w:left="180" w:hanging="180"/>
        <w:rPr>
          <w:rFonts w:ascii="Arial" w:hAnsi="Arial" w:cs="Arial"/>
          <w:sz w:val="22"/>
          <w:szCs w:val="22"/>
        </w:rPr>
      </w:pPr>
      <w:r w:rsidRPr="000A273D">
        <w:rPr>
          <w:rFonts w:ascii="Arial" w:hAnsi="Arial" w:cs="Arial"/>
          <w:sz w:val="22"/>
          <w:szCs w:val="22"/>
        </w:rPr>
        <w:t>Corrosion preventatives – 53%</w:t>
      </w:r>
    </w:p>
    <w:p w14:paraId="6E678F38" w14:textId="77777777" w:rsidR="005C08F4" w:rsidRPr="000A273D" w:rsidRDefault="005C08F4" w:rsidP="005C08F4">
      <w:pPr>
        <w:widowControl/>
        <w:numPr>
          <w:ilvl w:val="0"/>
          <w:numId w:val="27"/>
        </w:numPr>
        <w:tabs>
          <w:tab w:val="clear" w:pos="360"/>
          <w:tab w:val="num" w:pos="180"/>
        </w:tabs>
        <w:autoSpaceDE/>
        <w:autoSpaceDN/>
        <w:adjustRightInd/>
        <w:ind w:left="180" w:hanging="180"/>
        <w:rPr>
          <w:rFonts w:ascii="Arial" w:hAnsi="Arial" w:cs="Arial"/>
          <w:sz w:val="22"/>
          <w:szCs w:val="22"/>
        </w:rPr>
      </w:pPr>
      <w:r w:rsidRPr="000A273D">
        <w:rPr>
          <w:rFonts w:ascii="Arial" w:hAnsi="Arial" w:cs="Arial"/>
          <w:sz w:val="22"/>
          <w:szCs w:val="22"/>
        </w:rPr>
        <w:t>Forming lubricants – 68%</w:t>
      </w:r>
    </w:p>
    <w:p w14:paraId="15EE58E6" w14:textId="77777777" w:rsidR="005C08F4" w:rsidRPr="000A273D" w:rsidRDefault="005C08F4" w:rsidP="005C08F4">
      <w:pPr>
        <w:widowControl/>
        <w:numPr>
          <w:ilvl w:val="0"/>
          <w:numId w:val="27"/>
        </w:numPr>
        <w:tabs>
          <w:tab w:val="clear" w:pos="360"/>
          <w:tab w:val="num" w:pos="180"/>
        </w:tabs>
        <w:autoSpaceDE/>
        <w:autoSpaceDN/>
        <w:adjustRightInd/>
        <w:ind w:left="180" w:hanging="180"/>
        <w:rPr>
          <w:rFonts w:ascii="Arial" w:hAnsi="Arial" w:cs="Arial"/>
          <w:sz w:val="22"/>
          <w:szCs w:val="22"/>
        </w:rPr>
      </w:pPr>
      <w:r w:rsidRPr="000A273D">
        <w:rPr>
          <w:rFonts w:ascii="Arial" w:hAnsi="Arial" w:cs="Arial"/>
          <w:sz w:val="22"/>
          <w:szCs w:val="22"/>
        </w:rPr>
        <w:t>*Gear lubricants – 58%</w:t>
      </w:r>
    </w:p>
    <w:p w14:paraId="73D52547" w14:textId="77777777" w:rsidR="005C08F4" w:rsidRDefault="005C08F4" w:rsidP="005C08F4">
      <w:pPr>
        <w:widowControl/>
        <w:tabs>
          <w:tab w:val="left" w:pos="0"/>
        </w:tabs>
        <w:suppressAutoHyphens/>
        <w:spacing w:line="240" w:lineRule="atLeast"/>
        <w:rPr>
          <w:rFonts w:ascii="Arial" w:hAnsi="Arial" w:cs="Arial"/>
          <w:b/>
          <w:bCs/>
          <w:color w:val="000000"/>
          <w:sz w:val="22"/>
          <w:szCs w:val="22"/>
        </w:rPr>
      </w:pPr>
    </w:p>
    <w:p w14:paraId="5303F7B3" w14:textId="77777777" w:rsidR="005C08F4" w:rsidRDefault="005C08F4" w:rsidP="005C08F4">
      <w:pPr>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May 14, 2009 except where denoted</w:t>
      </w:r>
    </w:p>
    <w:p w14:paraId="5A425EE0" w14:textId="77777777" w:rsidR="005C08F4" w:rsidRDefault="005C08F4" w:rsidP="005C08F4">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22" w:history="1">
        <w:r>
          <w:rPr>
            <w:rStyle w:val="Hyperlink"/>
          </w:rPr>
          <w:t>http://www.biopreferred.gov/files/Round_2_Final_Rule.pdf?SMSESSION=NO</w:t>
        </w:r>
      </w:hyperlink>
      <w:r>
        <w:rPr>
          <w:rFonts w:ascii="Arial" w:hAnsi="Arial" w:cs="Arial"/>
          <w:b/>
          <w:bCs/>
          <w:color w:val="000000"/>
          <w:sz w:val="22"/>
          <w:szCs w:val="22"/>
        </w:rPr>
        <w:t>)</w:t>
      </w:r>
    </w:p>
    <w:p w14:paraId="3F3E90D7" w14:textId="77777777" w:rsidR="005C08F4" w:rsidRDefault="005C08F4" w:rsidP="005C08F4">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23" w:history="1">
        <w:r>
          <w:rPr>
            <w:rStyle w:val="Hyperlink"/>
          </w:rPr>
          <w:t>http://www.biopreferred.gov/files/Round_3_Final_Rule.pdf</w:t>
        </w:r>
      </w:hyperlink>
      <w:r>
        <w:rPr>
          <w:rFonts w:ascii="Arial" w:hAnsi="Arial" w:cs="Arial"/>
          <w:b/>
          <w:bCs/>
          <w:color w:val="000000"/>
          <w:sz w:val="22"/>
          <w:szCs w:val="22"/>
        </w:rPr>
        <w:t>)</w:t>
      </w:r>
    </w:p>
    <w:p w14:paraId="5E475D4C" w14:textId="77777777" w:rsidR="005C08F4" w:rsidRPr="008B3FB4" w:rsidRDefault="005C08F4" w:rsidP="005C08F4">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24" w:history="1">
        <w:r>
          <w:rPr>
            <w:rStyle w:val="Hyperlink"/>
          </w:rPr>
          <w:t>http://www.biopreferred.gov/files/Round_4_Final_Rule.pdf</w:t>
        </w:r>
      </w:hyperlink>
      <w:r>
        <w:rPr>
          <w:rFonts w:ascii="Arial" w:hAnsi="Arial" w:cs="Arial"/>
          <w:b/>
          <w:bCs/>
          <w:color w:val="000000"/>
          <w:sz w:val="22"/>
          <w:szCs w:val="22"/>
        </w:rPr>
        <w:t>)</w:t>
      </w:r>
    </w:p>
    <w:p w14:paraId="72D31A9A" w14:textId="77777777" w:rsidR="002A1016" w:rsidRDefault="002A1016" w:rsidP="005C08F4">
      <w:pPr>
        <w:widowControl/>
        <w:tabs>
          <w:tab w:val="left" w:pos="174"/>
        </w:tabs>
        <w:suppressAutoHyphens/>
        <w:autoSpaceDE/>
        <w:autoSpaceDN/>
        <w:adjustRightInd/>
        <w:rPr>
          <w:rFonts w:ascii="Arial" w:hAnsi="Arial" w:cs="Arial"/>
          <w:b/>
          <w:color w:val="000000"/>
          <w:sz w:val="22"/>
          <w:szCs w:val="22"/>
        </w:rPr>
      </w:pPr>
    </w:p>
    <w:p w14:paraId="27B078AA" w14:textId="77777777" w:rsidR="005C08F4" w:rsidRPr="00434883" w:rsidRDefault="005C08F4" w:rsidP="005C08F4">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CLEANERS/SOLVENTS</w:t>
      </w:r>
    </w:p>
    <w:p w14:paraId="3811C8D5" w14:textId="77777777" w:rsidR="005C08F4" w:rsidRPr="00D03224" w:rsidRDefault="005C08F4" w:rsidP="005C08F4">
      <w:pPr>
        <w:widowControl/>
        <w:numPr>
          <w:ilvl w:val="0"/>
          <w:numId w:val="23"/>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Adhesive and mastic removers – 58%</w:t>
      </w:r>
    </w:p>
    <w:p w14:paraId="1D525A43" w14:textId="77777777" w:rsidR="005C08F4" w:rsidRPr="00D03224" w:rsidRDefault="005C08F4" w:rsidP="005C08F4">
      <w:pPr>
        <w:widowControl/>
        <w:numPr>
          <w:ilvl w:val="0"/>
          <w:numId w:val="23"/>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Bath and s</w:t>
      </w:r>
      <w:r>
        <w:rPr>
          <w:rFonts w:ascii="Arial" w:hAnsi="Arial" w:cs="Arial"/>
          <w:color w:val="000000"/>
          <w:sz w:val="22"/>
          <w:szCs w:val="22"/>
        </w:rPr>
        <w:t xml:space="preserve">pa cleaners – 74% </w:t>
      </w:r>
      <w:r w:rsidRPr="00D03224">
        <w:rPr>
          <w:rFonts w:ascii="Arial" w:hAnsi="Arial" w:cs="Arial"/>
          <w:color w:val="000000"/>
          <w:sz w:val="22"/>
          <w:szCs w:val="22"/>
        </w:rPr>
        <w:t xml:space="preserve"> </w:t>
      </w:r>
    </w:p>
    <w:p w14:paraId="7B5D8FBB" w14:textId="77777777" w:rsidR="005C08F4" w:rsidRPr="00D03224" w:rsidRDefault="005C08F4" w:rsidP="005C08F4">
      <w:pPr>
        <w:widowControl/>
        <w:numPr>
          <w:ilvl w:val="0"/>
          <w:numId w:val="23"/>
        </w:numPr>
        <w:tabs>
          <w:tab w:val="clear" w:pos="360"/>
          <w:tab w:val="left" w:pos="180"/>
        </w:tabs>
        <w:autoSpaceDE/>
        <w:autoSpaceDN/>
        <w:adjustRightInd/>
        <w:ind w:left="180" w:hanging="180"/>
        <w:rPr>
          <w:rFonts w:ascii="Arial" w:hAnsi="Arial" w:cs="Arial"/>
          <w:sz w:val="22"/>
          <w:szCs w:val="22"/>
        </w:rPr>
      </w:pPr>
      <w:r w:rsidRPr="00D03224">
        <w:rPr>
          <w:rFonts w:ascii="Arial" w:hAnsi="Arial" w:cs="Arial"/>
          <w:sz w:val="22"/>
          <w:szCs w:val="22"/>
        </w:rPr>
        <w:t>Carpet and upho</w:t>
      </w:r>
      <w:r>
        <w:rPr>
          <w:rFonts w:ascii="Arial" w:hAnsi="Arial" w:cs="Arial"/>
          <w:sz w:val="22"/>
          <w:szCs w:val="22"/>
        </w:rPr>
        <w:t xml:space="preserve">lstery cleaners </w:t>
      </w:r>
    </w:p>
    <w:p w14:paraId="4F5FFF81" w14:textId="77777777" w:rsidR="005C08F4" w:rsidRPr="00D03224" w:rsidRDefault="005C08F4" w:rsidP="005C08F4">
      <w:pPr>
        <w:widowControl/>
        <w:numPr>
          <w:ilvl w:val="1"/>
          <w:numId w:val="23"/>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General purpose cleaners – 54%</w:t>
      </w:r>
    </w:p>
    <w:p w14:paraId="30D9DA65" w14:textId="77777777" w:rsidR="005C08F4" w:rsidRPr="00D03224" w:rsidRDefault="005C08F4" w:rsidP="005C08F4">
      <w:pPr>
        <w:widowControl/>
        <w:numPr>
          <w:ilvl w:val="1"/>
          <w:numId w:val="23"/>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Spot removers – 7%</w:t>
      </w:r>
    </w:p>
    <w:p w14:paraId="309C2910" w14:textId="77777777" w:rsidR="005C08F4" w:rsidRPr="00D03224" w:rsidRDefault="005C08F4" w:rsidP="005C08F4">
      <w:pPr>
        <w:widowControl/>
        <w:numPr>
          <w:ilvl w:val="0"/>
          <w:numId w:val="23"/>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Floo</w:t>
      </w:r>
      <w:r>
        <w:rPr>
          <w:rFonts w:ascii="Arial" w:hAnsi="Arial" w:cs="Arial"/>
          <w:color w:val="000000"/>
          <w:sz w:val="22"/>
          <w:szCs w:val="22"/>
        </w:rPr>
        <w:t>r strippers – 78%</w:t>
      </w:r>
    </w:p>
    <w:p w14:paraId="71E01284" w14:textId="77777777" w:rsidR="005C08F4" w:rsidRPr="00D03224" w:rsidRDefault="005C08F4" w:rsidP="005C08F4">
      <w:pPr>
        <w:widowControl/>
        <w:numPr>
          <w:ilvl w:val="0"/>
          <w:numId w:val="23"/>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Glass cleaners – 49%</w:t>
      </w:r>
    </w:p>
    <w:p w14:paraId="3C334BA3" w14:textId="77777777" w:rsidR="005C08F4" w:rsidRPr="00D03224" w:rsidRDefault="005C08F4" w:rsidP="005C08F4">
      <w:pPr>
        <w:widowControl/>
        <w:numPr>
          <w:ilvl w:val="0"/>
          <w:numId w:val="23"/>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Graffiti and grease removers – 34%</w:t>
      </w:r>
    </w:p>
    <w:p w14:paraId="16E98575" w14:textId="77777777" w:rsidR="005C08F4" w:rsidRPr="00D03224" w:rsidRDefault="005C08F4" w:rsidP="005C08F4">
      <w:pPr>
        <w:keepNext/>
        <w:keepLines/>
        <w:widowControl/>
        <w:numPr>
          <w:ilvl w:val="0"/>
          <w:numId w:val="24"/>
        </w:numPr>
        <w:tabs>
          <w:tab w:val="clear" w:pos="360"/>
          <w:tab w:val="num" w:pos="174"/>
        </w:tabs>
        <w:autoSpaceDE/>
        <w:autoSpaceDN/>
        <w:adjustRightInd/>
        <w:ind w:left="174" w:hanging="174"/>
        <w:rPr>
          <w:rFonts w:ascii="Arial" w:hAnsi="Arial" w:cs="Arial"/>
          <w:sz w:val="22"/>
          <w:szCs w:val="22"/>
        </w:rPr>
      </w:pPr>
      <w:r w:rsidRPr="00D03224">
        <w:rPr>
          <w:rFonts w:ascii="Arial" w:hAnsi="Arial" w:cs="Arial"/>
          <w:sz w:val="22"/>
          <w:szCs w:val="22"/>
        </w:rPr>
        <w:t>Hand cleaners</w:t>
      </w:r>
      <w:r>
        <w:rPr>
          <w:rFonts w:ascii="Arial" w:hAnsi="Arial" w:cs="Arial"/>
          <w:sz w:val="22"/>
          <w:szCs w:val="22"/>
        </w:rPr>
        <w:t xml:space="preserve"> and sanitizers </w:t>
      </w:r>
    </w:p>
    <w:p w14:paraId="17B199CC" w14:textId="77777777" w:rsidR="005C08F4" w:rsidRPr="00D03224" w:rsidRDefault="005C08F4" w:rsidP="005C08F4">
      <w:pPr>
        <w:keepNext/>
        <w:keepLines/>
        <w:widowControl/>
        <w:numPr>
          <w:ilvl w:val="1"/>
          <w:numId w:val="24"/>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Hand cleaners – 64%</w:t>
      </w:r>
    </w:p>
    <w:p w14:paraId="1365D4BE" w14:textId="77777777" w:rsidR="005C08F4" w:rsidRPr="00D03224" w:rsidRDefault="005C08F4" w:rsidP="005C08F4">
      <w:pPr>
        <w:keepNext/>
        <w:keepLines/>
        <w:widowControl/>
        <w:numPr>
          <w:ilvl w:val="1"/>
          <w:numId w:val="24"/>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Sanitizers – 73%</w:t>
      </w:r>
    </w:p>
    <w:p w14:paraId="449F4840" w14:textId="77777777" w:rsidR="005C08F4" w:rsidRPr="00D03224" w:rsidRDefault="005C08F4" w:rsidP="005C08F4">
      <w:pPr>
        <w:widowControl/>
        <w:numPr>
          <w:ilvl w:val="0"/>
          <w:numId w:val="23"/>
        </w:numPr>
        <w:tabs>
          <w:tab w:val="clear" w:pos="360"/>
          <w:tab w:val="left" w:pos="174"/>
        </w:tabs>
        <w:suppressAutoHyphens/>
        <w:autoSpaceDE/>
        <w:autoSpaceDN/>
        <w:adjustRightInd/>
        <w:ind w:left="174" w:hanging="174"/>
        <w:rPr>
          <w:rFonts w:ascii="Arial" w:hAnsi="Arial" w:cs="Arial"/>
          <w:color w:val="000000"/>
          <w:sz w:val="22"/>
          <w:szCs w:val="22"/>
        </w:rPr>
      </w:pPr>
      <w:r>
        <w:rPr>
          <w:rFonts w:ascii="Arial" w:hAnsi="Arial" w:cs="Arial"/>
          <w:color w:val="000000"/>
          <w:sz w:val="22"/>
          <w:szCs w:val="22"/>
        </w:rPr>
        <w:t>Laundry products</w:t>
      </w:r>
    </w:p>
    <w:p w14:paraId="2DA3A72D" w14:textId="77777777" w:rsidR="005C08F4" w:rsidRPr="00D03224" w:rsidRDefault="005C08F4" w:rsidP="005C08F4">
      <w:pPr>
        <w:widowControl/>
        <w:numPr>
          <w:ilvl w:val="1"/>
          <w:numId w:val="23"/>
        </w:numPr>
        <w:tabs>
          <w:tab w:val="clear" w:pos="1080"/>
          <w:tab w:val="left" w:pos="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General purpose laundry – 34%</w:t>
      </w:r>
    </w:p>
    <w:p w14:paraId="7A5140B6" w14:textId="77777777" w:rsidR="005C08F4" w:rsidRPr="00D03224" w:rsidRDefault="005C08F4" w:rsidP="005C08F4">
      <w:pPr>
        <w:widowControl/>
        <w:numPr>
          <w:ilvl w:val="1"/>
          <w:numId w:val="23"/>
        </w:numPr>
        <w:tabs>
          <w:tab w:val="clear" w:pos="1080"/>
          <w:tab w:val="left" w:pos="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Pretreatment/spot removers – 46%</w:t>
      </w:r>
    </w:p>
    <w:p w14:paraId="1A2C7E61" w14:textId="77777777" w:rsidR="005C08F4" w:rsidRPr="00D03224" w:rsidRDefault="005C08F4" w:rsidP="005C08F4">
      <w:pPr>
        <w:widowControl/>
        <w:tabs>
          <w:tab w:val="left" w:pos="174"/>
        </w:tabs>
        <w:suppressAutoHyphens/>
        <w:autoSpaceDE/>
        <w:autoSpaceDN/>
        <w:adjustRightInd/>
        <w:rPr>
          <w:rFonts w:ascii="Arial" w:hAnsi="Arial" w:cs="Arial"/>
          <w:color w:val="000000"/>
          <w:sz w:val="22"/>
          <w:szCs w:val="22"/>
        </w:rPr>
      </w:pPr>
    </w:p>
    <w:p w14:paraId="37F9173F" w14:textId="77777777" w:rsidR="005C08F4" w:rsidRPr="00434883" w:rsidRDefault="005C08F4" w:rsidP="005C08F4">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CONSTRUCTION</w:t>
      </w:r>
    </w:p>
    <w:p w14:paraId="69FD94B7" w14:textId="77777777" w:rsidR="005C08F4" w:rsidRPr="00D03224" w:rsidRDefault="005C08F4" w:rsidP="005C08F4">
      <w:pPr>
        <w:widowControl/>
        <w:numPr>
          <w:ilvl w:val="0"/>
          <w:numId w:val="25"/>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*Carpets - 7%</w:t>
      </w:r>
    </w:p>
    <w:p w14:paraId="403F1F99" w14:textId="77777777" w:rsidR="005C08F4" w:rsidRPr="00D03224" w:rsidRDefault="005C08F4" w:rsidP="005C08F4">
      <w:pPr>
        <w:widowControl/>
        <w:numPr>
          <w:ilvl w:val="0"/>
          <w:numId w:val="25"/>
        </w:numPr>
        <w:tabs>
          <w:tab w:val="left" w:pos="174"/>
        </w:tabs>
        <w:suppressAutoHyphens/>
        <w:autoSpaceDE/>
        <w:autoSpaceDN/>
        <w:adjustRightInd/>
        <w:rPr>
          <w:rFonts w:ascii="Arial" w:hAnsi="Arial" w:cs="Arial"/>
          <w:color w:val="000000"/>
          <w:sz w:val="22"/>
          <w:szCs w:val="22"/>
        </w:rPr>
      </w:pPr>
      <w:r w:rsidRPr="00D03224">
        <w:rPr>
          <w:rFonts w:ascii="Arial" w:hAnsi="Arial" w:cs="Arial"/>
          <w:sz w:val="22"/>
          <w:szCs w:val="22"/>
        </w:rPr>
        <w:t>*Insulating foam (plastic) for residential and commercial construction – 7%</w:t>
      </w:r>
    </w:p>
    <w:p w14:paraId="50AC18BB" w14:textId="77777777" w:rsidR="005C08F4" w:rsidRPr="00D03224" w:rsidRDefault="005C08F4" w:rsidP="005C08F4">
      <w:pPr>
        <w:widowControl/>
        <w:numPr>
          <w:ilvl w:val="0"/>
          <w:numId w:val="23"/>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*Panels - c</w:t>
      </w:r>
      <w:r>
        <w:rPr>
          <w:rFonts w:ascii="Arial" w:hAnsi="Arial" w:cs="Arial"/>
          <w:sz w:val="22"/>
          <w:szCs w:val="22"/>
        </w:rPr>
        <w:t xml:space="preserve">omposite panels </w:t>
      </w:r>
    </w:p>
    <w:p w14:paraId="753DAA34" w14:textId="77777777" w:rsidR="005C08F4" w:rsidRPr="00D03224" w:rsidRDefault="005C08F4" w:rsidP="005C08F4">
      <w:pPr>
        <w:widowControl/>
        <w:numPr>
          <w:ilvl w:val="1"/>
          <w:numId w:val="23"/>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Acoustical composite panels – 37%</w:t>
      </w:r>
    </w:p>
    <w:p w14:paraId="59B778C9" w14:textId="77777777" w:rsidR="005C08F4" w:rsidRPr="00D03224" w:rsidRDefault="005C08F4" w:rsidP="005C08F4">
      <w:pPr>
        <w:widowControl/>
        <w:numPr>
          <w:ilvl w:val="1"/>
          <w:numId w:val="23"/>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Interior panels – 55%</w:t>
      </w:r>
    </w:p>
    <w:p w14:paraId="6EA1A66F" w14:textId="77777777" w:rsidR="005C08F4" w:rsidRPr="00D03224" w:rsidRDefault="005C08F4" w:rsidP="005C08F4">
      <w:pPr>
        <w:widowControl/>
        <w:numPr>
          <w:ilvl w:val="1"/>
          <w:numId w:val="23"/>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Plastic lumber composite panels – 23%</w:t>
      </w:r>
    </w:p>
    <w:p w14:paraId="4A7AF459" w14:textId="77777777" w:rsidR="005C08F4" w:rsidRPr="00D03224" w:rsidRDefault="005C08F4" w:rsidP="005C08F4">
      <w:pPr>
        <w:widowControl/>
        <w:numPr>
          <w:ilvl w:val="1"/>
          <w:numId w:val="23"/>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Structural interior panels – 89%</w:t>
      </w:r>
    </w:p>
    <w:p w14:paraId="69FCD644" w14:textId="77777777" w:rsidR="005C08F4" w:rsidRPr="00D03224" w:rsidRDefault="005C08F4" w:rsidP="005C08F4">
      <w:pPr>
        <w:widowControl/>
        <w:numPr>
          <w:ilvl w:val="1"/>
          <w:numId w:val="23"/>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Structural wall panels – 94%</w:t>
      </w:r>
    </w:p>
    <w:p w14:paraId="23B4EA0A" w14:textId="77777777" w:rsidR="005C08F4" w:rsidRPr="00B86332" w:rsidRDefault="005C08F4" w:rsidP="005C08F4">
      <w:pPr>
        <w:widowControl/>
        <w:numPr>
          <w:ilvl w:val="0"/>
          <w:numId w:val="24"/>
        </w:numPr>
        <w:tabs>
          <w:tab w:val="clear" w:pos="360"/>
          <w:tab w:val="num" w:pos="174"/>
        </w:tabs>
        <w:autoSpaceDE/>
        <w:autoSpaceDN/>
        <w:adjustRightInd/>
        <w:ind w:left="174" w:hanging="174"/>
        <w:rPr>
          <w:rFonts w:ascii="Arial" w:hAnsi="Arial" w:cs="Arial"/>
          <w:sz w:val="22"/>
          <w:szCs w:val="22"/>
        </w:rPr>
      </w:pPr>
      <w:r w:rsidRPr="00D03224">
        <w:rPr>
          <w:rFonts w:ascii="Arial" w:hAnsi="Arial" w:cs="Arial"/>
          <w:color w:val="000000"/>
          <w:sz w:val="22"/>
          <w:szCs w:val="22"/>
        </w:rPr>
        <w:t>Release fluids - concrete and asphalt – 87%</w:t>
      </w:r>
    </w:p>
    <w:p w14:paraId="6E83345B" w14:textId="77777777" w:rsidR="005C08F4" w:rsidRPr="00D03224" w:rsidRDefault="005C08F4" w:rsidP="005C08F4">
      <w:pPr>
        <w:widowControl/>
        <w:autoSpaceDE/>
        <w:autoSpaceDN/>
        <w:adjustRightInd/>
        <w:rPr>
          <w:rFonts w:ascii="Arial" w:hAnsi="Arial" w:cs="Arial"/>
          <w:sz w:val="22"/>
          <w:szCs w:val="22"/>
        </w:rPr>
      </w:pPr>
    </w:p>
    <w:p w14:paraId="3A7C8623" w14:textId="77777777" w:rsidR="005C08F4" w:rsidRPr="00434883" w:rsidRDefault="005C08F4" w:rsidP="005C08F4">
      <w:pPr>
        <w:keepNext/>
        <w:keepLines/>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DISHWARE</w:t>
      </w:r>
    </w:p>
    <w:p w14:paraId="5632C8F3" w14:textId="77777777" w:rsidR="005C08F4" w:rsidRPr="00D03224" w:rsidRDefault="005C08F4" w:rsidP="005C08F4">
      <w:pPr>
        <w:keepNext/>
        <w:keepLines/>
        <w:widowControl/>
        <w:numPr>
          <w:ilvl w:val="0"/>
          <w:numId w:val="24"/>
        </w:numPr>
        <w:tabs>
          <w:tab w:val="clear" w:pos="360"/>
          <w:tab w:val="num" w:pos="174"/>
        </w:tabs>
        <w:autoSpaceDE/>
        <w:autoSpaceDN/>
        <w:adjustRightInd/>
        <w:ind w:left="264" w:hanging="264"/>
        <w:rPr>
          <w:rFonts w:ascii="Arial" w:hAnsi="Arial" w:cs="Arial"/>
          <w:sz w:val="22"/>
          <w:szCs w:val="22"/>
        </w:rPr>
      </w:pPr>
      <w:r w:rsidRPr="00D03224">
        <w:rPr>
          <w:rFonts w:ascii="Arial" w:hAnsi="Arial" w:cs="Arial"/>
          <w:sz w:val="22"/>
          <w:szCs w:val="22"/>
        </w:rPr>
        <w:t>Cutlery -</w:t>
      </w:r>
      <w:r>
        <w:rPr>
          <w:rFonts w:ascii="Arial" w:hAnsi="Arial" w:cs="Arial"/>
          <w:sz w:val="22"/>
          <w:szCs w:val="22"/>
        </w:rPr>
        <w:t xml:space="preserve"> disposable – 48%</w:t>
      </w:r>
    </w:p>
    <w:p w14:paraId="7554031E" w14:textId="77777777" w:rsidR="005C08F4" w:rsidRPr="00D03224" w:rsidRDefault="005C08F4" w:rsidP="005C08F4">
      <w:pPr>
        <w:keepNext/>
        <w:keepLines/>
        <w:widowControl/>
        <w:numPr>
          <w:ilvl w:val="0"/>
          <w:numId w:val="24"/>
        </w:numPr>
        <w:tabs>
          <w:tab w:val="clear" w:pos="360"/>
          <w:tab w:val="num" w:pos="174"/>
        </w:tabs>
        <w:autoSpaceDE/>
        <w:autoSpaceDN/>
        <w:adjustRightInd/>
        <w:ind w:left="264" w:hanging="264"/>
        <w:rPr>
          <w:rFonts w:ascii="Arial" w:hAnsi="Arial" w:cs="Arial"/>
          <w:sz w:val="22"/>
          <w:szCs w:val="22"/>
        </w:rPr>
      </w:pPr>
      <w:r w:rsidRPr="00D03224">
        <w:rPr>
          <w:rFonts w:ascii="Arial" w:hAnsi="Arial" w:cs="Arial"/>
          <w:sz w:val="22"/>
          <w:szCs w:val="22"/>
        </w:rPr>
        <w:t>*Disposable</w:t>
      </w:r>
      <w:r>
        <w:rPr>
          <w:rFonts w:ascii="Arial" w:hAnsi="Arial" w:cs="Arial"/>
          <w:sz w:val="22"/>
          <w:szCs w:val="22"/>
        </w:rPr>
        <w:t xml:space="preserve"> containers – 72%</w:t>
      </w:r>
    </w:p>
    <w:p w14:paraId="330884DE" w14:textId="77777777" w:rsidR="005C08F4" w:rsidRPr="00D03224" w:rsidRDefault="005C08F4" w:rsidP="005C08F4">
      <w:pPr>
        <w:widowControl/>
        <w:tabs>
          <w:tab w:val="left" w:pos="174"/>
        </w:tabs>
        <w:suppressAutoHyphens/>
        <w:autoSpaceDE/>
        <w:autoSpaceDN/>
        <w:adjustRightInd/>
        <w:rPr>
          <w:rFonts w:ascii="Arial" w:hAnsi="Arial" w:cs="Arial"/>
          <w:color w:val="000000"/>
          <w:sz w:val="22"/>
          <w:szCs w:val="22"/>
        </w:rPr>
      </w:pPr>
    </w:p>
    <w:p w14:paraId="68DE12EF" w14:textId="77777777" w:rsidR="005C08F4" w:rsidRPr="00434883" w:rsidRDefault="005C08F4" w:rsidP="001A330F">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LUBRICANTS</w:t>
      </w:r>
    </w:p>
    <w:p w14:paraId="2A89564F" w14:textId="77777777" w:rsidR="005C08F4" w:rsidRPr="00D03224" w:rsidRDefault="005C08F4" w:rsidP="001A330F">
      <w:pPr>
        <w:widowControl/>
        <w:numPr>
          <w:ilvl w:val="0"/>
          <w:numId w:val="23"/>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2-cycle engine oils – 34%</w:t>
      </w:r>
    </w:p>
    <w:p w14:paraId="71C0D55C" w14:textId="77777777" w:rsidR="005C08F4" w:rsidRPr="00D03224" w:rsidRDefault="005C08F4" w:rsidP="001A330F">
      <w:pPr>
        <w:widowControl/>
        <w:numPr>
          <w:ilvl w:val="0"/>
          <w:numId w:val="23"/>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 xml:space="preserve">Firearm lubricants – 49% </w:t>
      </w:r>
    </w:p>
    <w:p w14:paraId="0DC62143" w14:textId="77777777" w:rsidR="005C08F4" w:rsidRPr="00D03224" w:rsidRDefault="005C08F4" w:rsidP="001A330F">
      <w:pPr>
        <w:widowControl/>
        <w:numPr>
          <w:ilvl w:val="0"/>
          <w:numId w:val="24"/>
        </w:numPr>
        <w:tabs>
          <w:tab w:val="clear" w:pos="360"/>
          <w:tab w:val="num" w:pos="174"/>
        </w:tabs>
        <w:suppressAutoHyphens/>
        <w:autoSpaceDE/>
        <w:autoSpaceDN/>
        <w:adjustRightInd/>
        <w:ind w:left="174" w:hanging="174"/>
        <w:rPr>
          <w:rFonts w:ascii="Arial" w:hAnsi="Arial" w:cs="Arial"/>
          <w:sz w:val="22"/>
          <w:szCs w:val="22"/>
        </w:rPr>
      </w:pPr>
      <w:r w:rsidRPr="00D03224">
        <w:rPr>
          <w:rFonts w:ascii="Arial" w:hAnsi="Arial" w:cs="Arial"/>
          <w:sz w:val="22"/>
          <w:szCs w:val="22"/>
        </w:rPr>
        <w:t>Greases</w:t>
      </w:r>
    </w:p>
    <w:p w14:paraId="04F6BE1E" w14:textId="77777777" w:rsidR="005C08F4" w:rsidRPr="00D03224" w:rsidRDefault="005C08F4" w:rsidP="001A330F">
      <w:pPr>
        <w:widowControl/>
        <w:numPr>
          <w:ilvl w:val="1"/>
          <w:numId w:val="24"/>
        </w:numPr>
        <w:tabs>
          <w:tab w:val="clear" w:pos="1080"/>
          <w:tab w:val="num" w:pos="360"/>
        </w:tabs>
        <w:suppressAutoHyphens/>
        <w:autoSpaceDE/>
        <w:autoSpaceDN/>
        <w:adjustRightInd/>
        <w:ind w:left="360" w:hanging="180"/>
        <w:rPr>
          <w:rFonts w:ascii="Arial" w:hAnsi="Arial" w:cs="Arial"/>
          <w:sz w:val="22"/>
          <w:szCs w:val="22"/>
        </w:rPr>
      </w:pPr>
      <w:r w:rsidRPr="00D03224">
        <w:rPr>
          <w:rFonts w:ascii="Arial" w:hAnsi="Arial" w:cs="Arial"/>
          <w:sz w:val="22"/>
          <w:szCs w:val="22"/>
        </w:rPr>
        <w:t>Food grade -42%</w:t>
      </w:r>
    </w:p>
    <w:p w14:paraId="08E82FE9" w14:textId="77777777" w:rsidR="005C08F4" w:rsidRPr="00D03224" w:rsidRDefault="005C08F4" w:rsidP="001A330F">
      <w:pPr>
        <w:widowControl/>
        <w:numPr>
          <w:ilvl w:val="1"/>
          <w:numId w:val="24"/>
        </w:numPr>
        <w:tabs>
          <w:tab w:val="clear" w:pos="1080"/>
          <w:tab w:val="num" w:pos="360"/>
        </w:tabs>
        <w:suppressAutoHyphens/>
        <w:autoSpaceDE/>
        <w:autoSpaceDN/>
        <w:adjustRightInd/>
        <w:ind w:left="360" w:hanging="180"/>
        <w:rPr>
          <w:rFonts w:ascii="Arial" w:hAnsi="Arial" w:cs="Arial"/>
          <w:sz w:val="22"/>
          <w:szCs w:val="22"/>
        </w:rPr>
      </w:pPr>
      <w:r w:rsidRPr="00D03224">
        <w:rPr>
          <w:rFonts w:ascii="Arial" w:hAnsi="Arial" w:cs="Arial"/>
          <w:sz w:val="22"/>
          <w:szCs w:val="22"/>
        </w:rPr>
        <w:t>Multi-purpose – 7</w:t>
      </w:r>
      <w:r>
        <w:rPr>
          <w:rFonts w:ascii="Arial" w:hAnsi="Arial" w:cs="Arial"/>
          <w:sz w:val="22"/>
          <w:szCs w:val="22"/>
        </w:rPr>
        <w:t xml:space="preserve">2% </w:t>
      </w:r>
    </w:p>
    <w:p w14:paraId="4E82BB29" w14:textId="77777777" w:rsidR="005C08F4" w:rsidRPr="00D03224" w:rsidRDefault="005C08F4" w:rsidP="001A330F">
      <w:pPr>
        <w:widowControl/>
        <w:numPr>
          <w:ilvl w:val="1"/>
          <w:numId w:val="24"/>
        </w:numPr>
        <w:tabs>
          <w:tab w:val="clear" w:pos="1080"/>
          <w:tab w:val="num" w:pos="360"/>
        </w:tabs>
        <w:suppressAutoHyphens/>
        <w:autoSpaceDE/>
        <w:autoSpaceDN/>
        <w:adjustRightInd/>
        <w:ind w:left="360" w:hanging="180"/>
        <w:rPr>
          <w:rFonts w:ascii="Arial" w:hAnsi="Arial" w:cs="Arial"/>
          <w:sz w:val="22"/>
          <w:szCs w:val="22"/>
        </w:rPr>
      </w:pPr>
      <w:r w:rsidRPr="00D03224">
        <w:rPr>
          <w:rFonts w:ascii="Arial" w:hAnsi="Arial" w:cs="Arial"/>
          <w:sz w:val="22"/>
          <w:szCs w:val="22"/>
        </w:rPr>
        <w:t>Rail track – 30%</w:t>
      </w:r>
    </w:p>
    <w:p w14:paraId="0852F29C" w14:textId="77777777" w:rsidR="005C08F4" w:rsidRPr="00D03224" w:rsidRDefault="005C08F4" w:rsidP="001A330F">
      <w:pPr>
        <w:widowControl/>
        <w:numPr>
          <w:ilvl w:val="1"/>
          <w:numId w:val="24"/>
        </w:numPr>
        <w:tabs>
          <w:tab w:val="clear" w:pos="1080"/>
          <w:tab w:val="num" w:pos="360"/>
        </w:tabs>
        <w:suppressAutoHyphens/>
        <w:autoSpaceDE/>
        <w:autoSpaceDN/>
        <w:adjustRightInd/>
        <w:ind w:left="360" w:hanging="180"/>
        <w:rPr>
          <w:rFonts w:ascii="Arial" w:hAnsi="Arial" w:cs="Arial"/>
          <w:sz w:val="22"/>
          <w:szCs w:val="22"/>
        </w:rPr>
      </w:pPr>
      <w:r>
        <w:rPr>
          <w:rFonts w:ascii="Arial" w:hAnsi="Arial" w:cs="Arial"/>
          <w:sz w:val="22"/>
          <w:szCs w:val="22"/>
        </w:rPr>
        <w:t>Truck – 71%</w:t>
      </w:r>
    </w:p>
    <w:p w14:paraId="7131EE8F" w14:textId="77777777" w:rsidR="005C08F4" w:rsidRPr="00D03224" w:rsidRDefault="005C08F4" w:rsidP="001A330F">
      <w:pPr>
        <w:widowControl/>
        <w:numPr>
          <w:ilvl w:val="1"/>
          <w:numId w:val="24"/>
        </w:numPr>
        <w:tabs>
          <w:tab w:val="clear" w:pos="1080"/>
          <w:tab w:val="num" w:pos="360"/>
        </w:tabs>
        <w:suppressAutoHyphens/>
        <w:autoSpaceDE/>
        <w:autoSpaceDN/>
        <w:adjustRightInd/>
        <w:ind w:left="360" w:hanging="180"/>
        <w:rPr>
          <w:rFonts w:ascii="Arial" w:hAnsi="Arial" w:cs="Arial"/>
          <w:sz w:val="22"/>
          <w:szCs w:val="22"/>
        </w:rPr>
      </w:pPr>
      <w:r w:rsidRPr="00D03224">
        <w:rPr>
          <w:rFonts w:ascii="Arial" w:hAnsi="Arial" w:cs="Arial"/>
          <w:sz w:val="22"/>
          <w:szCs w:val="22"/>
        </w:rPr>
        <w:t>Unspecified – 75%</w:t>
      </w:r>
    </w:p>
    <w:p w14:paraId="2399E461" w14:textId="77777777" w:rsidR="005C08F4" w:rsidRPr="00D03224" w:rsidRDefault="005C08F4" w:rsidP="001A330F">
      <w:pPr>
        <w:widowControl/>
        <w:numPr>
          <w:ilvl w:val="0"/>
          <w:numId w:val="23"/>
        </w:numPr>
        <w:tabs>
          <w:tab w:val="clear" w:pos="360"/>
          <w:tab w:val="num"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Metalworking fluids—straight oils</w:t>
      </w:r>
    </w:p>
    <w:p w14:paraId="61DB1D9A" w14:textId="77777777" w:rsidR="005C08F4" w:rsidRPr="00D03224" w:rsidRDefault="005C08F4" w:rsidP="001A330F">
      <w:pPr>
        <w:widowControl/>
        <w:numPr>
          <w:ilvl w:val="1"/>
          <w:numId w:val="23"/>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 xml:space="preserve">Straight oils – 66% </w:t>
      </w:r>
    </w:p>
    <w:p w14:paraId="2E0B77E9" w14:textId="77777777" w:rsidR="005C08F4" w:rsidRPr="00D03224" w:rsidRDefault="005C08F4" w:rsidP="001A330F">
      <w:pPr>
        <w:widowControl/>
        <w:numPr>
          <w:ilvl w:val="1"/>
          <w:numId w:val="23"/>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General purpose soluble, semi-synthetic, synthetic – 57%</w:t>
      </w:r>
    </w:p>
    <w:p w14:paraId="0903ECC1" w14:textId="77777777" w:rsidR="005C08F4" w:rsidRPr="00D03224" w:rsidRDefault="005C08F4" w:rsidP="001A330F">
      <w:pPr>
        <w:widowControl/>
        <w:numPr>
          <w:ilvl w:val="1"/>
          <w:numId w:val="23"/>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High performance soluble, semi-synthetic, synthetic – 40%</w:t>
      </w:r>
    </w:p>
    <w:p w14:paraId="769E6A0C" w14:textId="77777777" w:rsidR="00F97341" w:rsidRDefault="00F97341" w:rsidP="005C08F4">
      <w:pPr>
        <w:widowControl/>
        <w:tabs>
          <w:tab w:val="left" w:pos="174"/>
        </w:tabs>
        <w:suppressAutoHyphens/>
        <w:autoSpaceDE/>
        <w:autoSpaceDN/>
        <w:adjustRightInd/>
        <w:rPr>
          <w:rFonts w:ascii="Arial" w:hAnsi="Arial" w:cs="Arial"/>
          <w:b/>
          <w:color w:val="000000"/>
          <w:sz w:val="22"/>
          <w:szCs w:val="22"/>
        </w:rPr>
      </w:pPr>
    </w:p>
    <w:p w14:paraId="36574891" w14:textId="77777777" w:rsidR="005C08F4" w:rsidRPr="00434883" w:rsidRDefault="005C08F4" w:rsidP="005C08F4">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SEALANTS</w:t>
      </w:r>
    </w:p>
    <w:p w14:paraId="4D87C668" w14:textId="77777777" w:rsidR="005C08F4" w:rsidRPr="00D03224" w:rsidRDefault="005C08F4" w:rsidP="005C08F4">
      <w:pPr>
        <w:widowControl/>
        <w:numPr>
          <w:ilvl w:val="0"/>
          <w:numId w:val="23"/>
        </w:numPr>
        <w:tabs>
          <w:tab w:val="clear" w:pos="360"/>
          <w:tab w:val="num"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Wood and c</w:t>
      </w:r>
      <w:r>
        <w:rPr>
          <w:rFonts w:ascii="Arial" w:hAnsi="Arial" w:cs="Arial"/>
          <w:color w:val="000000"/>
          <w:sz w:val="22"/>
          <w:szCs w:val="22"/>
        </w:rPr>
        <w:t xml:space="preserve">oncrete sealers </w:t>
      </w:r>
    </w:p>
    <w:p w14:paraId="6CD3548D" w14:textId="77777777" w:rsidR="005C08F4" w:rsidRPr="00D03224" w:rsidRDefault="005C08F4" w:rsidP="005C08F4">
      <w:pPr>
        <w:widowControl/>
        <w:numPr>
          <w:ilvl w:val="1"/>
          <w:numId w:val="23"/>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Membrane concrete sealers – 11%</w:t>
      </w:r>
    </w:p>
    <w:p w14:paraId="025F9E16" w14:textId="77777777" w:rsidR="005C08F4" w:rsidRPr="00D03224" w:rsidRDefault="005C08F4" w:rsidP="005C08F4">
      <w:pPr>
        <w:widowControl/>
        <w:numPr>
          <w:ilvl w:val="1"/>
          <w:numId w:val="23"/>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Penetrating liquid sealers – 79%</w:t>
      </w:r>
    </w:p>
    <w:p w14:paraId="29406505" w14:textId="77777777" w:rsidR="005C08F4" w:rsidRPr="00D03224" w:rsidRDefault="005C08F4" w:rsidP="005C08F4">
      <w:pPr>
        <w:widowControl/>
        <w:tabs>
          <w:tab w:val="left" w:pos="174"/>
        </w:tabs>
        <w:suppressAutoHyphens/>
        <w:autoSpaceDE/>
        <w:autoSpaceDN/>
        <w:adjustRightInd/>
        <w:rPr>
          <w:rFonts w:ascii="Arial" w:hAnsi="Arial" w:cs="Arial"/>
          <w:color w:val="000000"/>
          <w:sz w:val="22"/>
          <w:szCs w:val="22"/>
        </w:rPr>
      </w:pPr>
    </w:p>
    <w:p w14:paraId="26703F0C" w14:textId="77777777" w:rsidR="005C08F4" w:rsidRPr="00434883" w:rsidRDefault="005C08F4" w:rsidP="00B858B5">
      <w:pPr>
        <w:keepNext/>
        <w:keepLines/>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OTHER</w:t>
      </w:r>
    </w:p>
    <w:p w14:paraId="3B2F6BC1" w14:textId="77777777" w:rsidR="005C08F4" w:rsidRPr="00D03224" w:rsidRDefault="005C08F4" w:rsidP="00B858B5">
      <w:pPr>
        <w:keepNext/>
        <w:keepLines/>
        <w:widowControl/>
        <w:numPr>
          <w:ilvl w:val="0"/>
          <w:numId w:val="23"/>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De-icers - general purpo</w:t>
      </w:r>
      <w:r>
        <w:rPr>
          <w:rFonts w:ascii="Arial" w:hAnsi="Arial" w:cs="Arial"/>
          <w:color w:val="000000"/>
          <w:sz w:val="22"/>
          <w:szCs w:val="22"/>
        </w:rPr>
        <w:t>se de-icers – 93%</w:t>
      </w:r>
    </w:p>
    <w:p w14:paraId="25458E07" w14:textId="77777777" w:rsidR="005C08F4" w:rsidRPr="00D03224" w:rsidRDefault="005C08F4" w:rsidP="00B858B5">
      <w:pPr>
        <w:keepNext/>
        <w:keepLines/>
        <w:widowControl/>
        <w:numPr>
          <w:ilvl w:val="0"/>
          <w:numId w:val="23"/>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Dust suppressants – 85%</w:t>
      </w:r>
    </w:p>
    <w:p w14:paraId="78665DE2" w14:textId="77777777" w:rsidR="005C08F4" w:rsidRPr="00D03224" w:rsidRDefault="005C08F4" w:rsidP="005C08F4">
      <w:pPr>
        <w:widowControl/>
        <w:numPr>
          <w:ilvl w:val="0"/>
          <w:numId w:val="23"/>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*Fertilizers - 71%</w:t>
      </w:r>
    </w:p>
    <w:p w14:paraId="0A2CA1EA" w14:textId="77777777" w:rsidR="005C08F4" w:rsidRPr="00D03224" w:rsidRDefault="005C08F4" w:rsidP="005C08F4">
      <w:pPr>
        <w:keepNext/>
        <w:keepLines/>
        <w:widowControl/>
        <w:numPr>
          <w:ilvl w:val="0"/>
          <w:numId w:val="24"/>
        </w:numPr>
        <w:tabs>
          <w:tab w:val="clear" w:pos="360"/>
          <w:tab w:val="num" w:pos="174"/>
        </w:tabs>
        <w:autoSpaceDE/>
        <w:autoSpaceDN/>
        <w:adjustRightInd/>
        <w:ind w:left="174" w:hanging="174"/>
        <w:rPr>
          <w:rFonts w:ascii="Arial" w:hAnsi="Arial" w:cs="Arial"/>
          <w:sz w:val="22"/>
          <w:szCs w:val="22"/>
        </w:rPr>
      </w:pPr>
      <w:r>
        <w:rPr>
          <w:rFonts w:ascii="Arial" w:hAnsi="Arial" w:cs="Arial"/>
          <w:sz w:val="22"/>
          <w:szCs w:val="22"/>
        </w:rPr>
        <w:t>Films</w:t>
      </w:r>
    </w:p>
    <w:p w14:paraId="6D4C3664" w14:textId="77777777" w:rsidR="005C08F4" w:rsidRPr="00D03224" w:rsidRDefault="005C08F4" w:rsidP="005C08F4">
      <w:pPr>
        <w:keepNext/>
        <w:keepLines/>
        <w:widowControl/>
        <w:numPr>
          <w:ilvl w:val="1"/>
          <w:numId w:val="24"/>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Non-durable – 85%</w:t>
      </w:r>
    </w:p>
    <w:p w14:paraId="1FCF96DC" w14:textId="77777777" w:rsidR="005C08F4" w:rsidRPr="00D03224" w:rsidRDefault="005C08F4" w:rsidP="005C08F4">
      <w:pPr>
        <w:keepNext/>
        <w:keepLines/>
        <w:widowControl/>
        <w:numPr>
          <w:ilvl w:val="1"/>
          <w:numId w:val="24"/>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*Semi-durable (plastic bags) – 45%</w:t>
      </w:r>
    </w:p>
    <w:p w14:paraId="79DB4B90" w14:textId="77777777" w:rsidR="005C08F4" w:rsidRPr="00D03224" w:rsidRDefault="005C08F4" w:rsidP="005C08F4">
      <w:pPr>
        <w:widowControl/>
        <w:numPr>
          <w:ilvl w:val="0"/>
          <w:numId w:val="24"/>
        </w:numPr>
        <w:tabs>
          <w:tab w:val="clear" w:pos="360"/>
          <w:tab w:val="num" w:pos="174"/>
        </w:tabs>
        <w:autoSpaceDE/>
        <w:autoSpaceDN/>
        <w:adjustRightInd/>
        <w:ind w:left="174" w:hanging="174"/>
        <w:rPr>
          <w:rFonts w:ascii="Arial" w:hAnsi="Arial" w:cs="Arial"/>
          <w:sz w:val="22"/>
          <w:szCs w:val="22"/>
        </w:rPr>
      </w:pPr>
      <w:r w:rsidRPr="00D03224">
        <w:rPr>
          <w:rFonts w:ascii="Arial" w:hAnsi="Arial" w:cs="Arial"/>
          <w:sz w:val="22"/>
          <w:szCs w:val="22"/>
        </w:rPr>
        <w:t>Fluid fill</w:t>
      </w:r>
      <w:r>
        <w:rPr>
          <w:rFonts w:ascii="Arial" w:hAnsi="Arial" w:cs="Arial"/>
          <w:sz w:val="22"/>
          <w:szCs w:val="22"/>
        </w:rPr>
        <w:t>ed transformers</w:t>
      </w:r>
    </w:p>
    <w:p w14:paraId="6CEEC4C0" w14:textId="77777777" w:rsidR="005C08F4" w:rsidRPr="00D03224" w:rsidRDefault="005C08F4" w:rsidP="005C08F4">
      <w:pPr>
        <w:widowControl/>
        <w:numPr>
          <w:ilvl w:val="1"/>
          <w:numId w:val="24"/>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Synthetic esterbased transformer fluids – 66%</w:t>
      </w:r>
    </w:p>
    <w:p w14:paraId="1EFEFA41" w14:textId="77777777" w:rsidR="005C08F4" w:rsidRPr="00D03224" w:rsidRDefault="005C08F4" w:rsidP="005C08F4">
      <w:pPr>
        <w:widowControl/>
        <w:numPr>
          <w:ilvl w:val="1"/>
          <w:numId w:val="24"/>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Vegetable oil-based transformer fluids – 95%</w:t>
      </w:r>
    </w:p>
    <w:p w14:paraId="36D356DF" w14:textId="77777777" w:rsidR="005C08F4" w:rsidRPr="00D03224" w:rsidRDefault="005C08F4" w:rsidP="005C08F4">
      <w:pPr>
        <w:widowControl/>
        <w:numPr>
          <w:ilvl w:val="0"/>
          <w:numId w:val="23"/>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*Hydraulic fluids - stationar</w:t>
      </w:r>
      <w:r>
        <w:rPr>
          <w:rFonts w:ascii="Arial" w:hAnsi="Arial" w:cs="Arial"/>
          <w:sz w:val="22"/>
          <w:szCs w:val="22"/>
        </w:rPr>
        <w:t>y equipment – 44%</w:t>
      </w:r>
    </w:p>
    <w:p w14:paraId="64B878E2" w14:textId="77777777" w:rsidR="005C08F4" w:rsidRPr="00D03224" w:rsidRDefault="005C08F4" w:rsidP="005C08F4">
      <w:pPr>
        <w:widowControl/>
        <w:numPr>
          <w:ilvl w:val="0"/>
          <w:numId w:val="23"/>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Lip care products – 82%</w:t>
      </w:r>
    </w:p>
    <w:p w14:paraId="14026812" w14:textId="77777777" w:rsidR="005C08F4" w:rsidRPr="00D03224" w:rsidRDefault="005C08F4" w:rsidP="005C08F4">
      <w:pPr>
        <w:widowControl/>
        <w:numPr>
          <w:ilvl w:val="0"/>
          <w:numId w:val="23"/>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*Sorbents – 89% (proposed 52%)</w:t>
      </w:r>
    </w:p>
    <w:p w14:paraId="3B5F3895" w14:textId="77777777" w:rsidR="005C08F4" w:rsidRDefault="005C08F4" w:rsidP="005C08F4">
      <w:pPr>
        <w:keepNext/>
        <w:keepLines/>
        <w:tabs>
          <w:tab w:val="left" w:pos="0"/>
        </w:tabs>
        <w:suppressAutoHyphens/>
        <w:spacing w:line="240" w:lineRule="atLeast"/>
        <w:rPr>
          <w:rFonts w:ascii="Arial" w:hAnsi="Arial" w:cs="Arial"/>
          <w:b/>
          <w:bCs/>
          <w:color w:val="000000"/>
          <w:sz w:val="22"/>
          <w:szCs w:val="22"/>
        </w:rPr>
      </w:pPr>
    </w:p>
    <w:p w14:paraId="4F0A6EE4" w14:textId="77777777" w:rsidR="005C08F4" w:rsidRDefault="005C08F4" w:rsidP="005C08F4">
      <w:pPr>
        <w:keepNext/>
        <w:keepLines/>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w:t>
      </w:r>
      <w:r>
        <w:rPr>
          <w:rFonts w:ascii="Arial" w:hAnsi="Arial" w:cs="Arial"/>
          <w:b/>
          <w:bCs/>
          <w:color w:val="000000"/>
          <w:sz w:val="22"/>
          <w:szCs w:val="22"/>
        </w:rPr>
        <w:t>Specifying in Contracts and Other Purchasing Vehicles by March 16, 2007 except where denoted</w:t>
      </w:r>
    </w:p>
    <w:p w14:paraId="5E4CF499" w14:textId="77777777" w:rsidR="005C08F4" w:rsidRPr="008B3FB4" w:rsidRDefault="005C08F4" w:rsidP="005C08F4">
      <w:pPr>
        <w:keepNext/>
        <w:keepLine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w:t>
      </w:r>
      <w:hyperlink r:id="rId25" w:history="1">
        <w:r>
          <w:rPr>
            <w:rStyle w:val="Hyperlink"/>
          </w:rPr>
          <w:t>http://www.biopreferred.gov/files/Round_1_Final_Rule.pdf</w:t>
        </w:r>
      </w:hyperlink>
      <w:r>
        <w:rPr>
          <w:rFonts w:ascii="Arial" w:hAnsi="Arial" w:cs="Arial"/>
          <w:b/>
          <w:bCs/>
          <w:color w:val="000000"/>
          <w:sz w:val="22"/>
          <w:szCs w:val="22"/>
        </w:rPr>
        <w:t>)</w:t>
      </w:r>
    </w:p>
    <w:p w14:paraId="49506E45" w14:textId="77777777" w:rsidR="005C08F4" w:rsidRDefault="005C08F4" w:rsidP="005C08F4">
      <w:pPr>
        <w:keepNext/>
        <w:keepLines/>
        <w:numPr>
          <w:ilvl w:val="0"/>
          <w:numId w:val="22"/>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Lubricants, penetrating – 68% biobased content by weight</w:t>
      </w:r>
    </w:p>
    <w:p w14:paraId="2DA31AFE" w14:textId="77777777" w:rsidR="005C08F4" w:rsidRDefault="005C08F4" w:rsidP="005C08F4">
      <w:pPr>
        <w:keepNext/>
        <w:keepLines/>
        <w:numPr>
          <w:ilvl w:val="0"/>
          <w:numId w:val="22"/>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Diesel fuel additives – 90%</w:t>
      </w:r>
    </w:p>
    <w:p w14:paraId="654F5884" w14:textId="77777777" w:rsidR="005C08F4" w:rsidRDefault="005C08F4" w:rsidP="005C08F4">
      <w:pPr>
        <w:numPr>
          <w:ilvl w:val="0"/>
          <w:numId w:val="22"/>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Urethane roof coating/sealant – 20%</w:t>
      </w:r>
    </w:p>
    <w:p w14:paraId="30039C6A" w14:textId="77777777" w:rsidR="005C08F4" w:rsidRDefault="005C08F4" w:rsidP="005C08F4">
      <w:pPr>
        <w:numPr>
          <w:ilvl w:val="0"/>
          <w:numId w:val="22"/>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Hydraulic fluids for mobile equipment (tractors, etc.) – 44%</w:t>
      </w:r>
    </w:p>
    <w:p w14:paraId="15946DE5" w14:textId="77777777" w:rsidR="005C08F4" w:rsidRDefault="005C08F4" w:rsidP="005C08F4">
      <w:pPr>
        <w:numPr>
          <w:ilvl w:val="0"/>
          <w:numId w:val="22"/>
        </w:numPr>
        <w:tabs>
          <w:tab w:val="clear" w:pos="1080"/>
          <w:tab w:val="left" w:pos="0"/>
          <w:tab w:val="num" w:pos="360"/>
        </w:tabs>
        <w:suppressAutoHyphens/>
        <w:spacing w:line="240" w:lineRule="atLeast"/>
        <w:ind w:left="360"/>
        <w:rPr>
          <w:rFonts w:ascii="Arial" w:hAnsi="Arial" w:cs="Arial"/>
          <w:bCs/>
          <w:color w:val="000000"/>
          <w:sz w:val="22"/>
          <w:szCs w:val="22"/>
        </w:rPr>
      </w:pPr>
      <w:bookmarkStart w:id="4" w:name="OLE_LINK416"/>
      <w:bookmarkStart w:id="5" w:name="OLE_LINK417"/>
      <w:r>
        <w:rPr>
          <w:rFonts w:ascii="Arial" w:hAnsi="Arial" w:cs="Arial"/>
          <w:bCs/>
          <w:color w:val="000000"/>
          <w:sz w:val="22"/>
          <w:szCs w:val="22"/>
        </w:rPr>
        <w:t xml:space="preserve">Bedding, bed linens, towels </w:t>
      </w:r>
      <w:r>
        <w:rPr>
          <w:rFonts w:ascii="Arial" w:hAnsi="Arial" w:cs="Arial"/>
          <w:b/>
          <w:bCs/>
          <w:color w:val="000000"/>
          <w:sz w:val="22"/>
          <w:szCs w:val="22"/>
        </w:rPr>
        <w:t xml:space="preserve">(November 20, </w:t>
      </w:r>
      <w:proofErr w:type="gramStart"/>
      <w:r>
        <w:rPr>
          <w:rFonts w:ascii="Arial" w:hAnsi="Arial" w:cs="Arial"/>
          <w:b/>
          <w:bCs/>
          <w:color w:val="000000"/>
          <w:sz w:val="22"/>
          <w:szCs w:val="22"/>
        </w:rPr>
        <w:t>2007</w:t>
      </w:r>
      <w:proofErr w:type="gramEnd"/>
      <w:r>
        <w:rPr>
          <w:rFonts w:ascii="Arial" w:hAnsi="Arial" w:cs="Arial"/>
          <w:b/>
          <w:bCs/>
          <w:color w:val="000000"/>
          <w:sz w:val="22"/>
          <w:szCs w:val="22"/>
        </w:rPr>
        <w:t xml:space="preserve"> preference compliance date)</w:t>
      </w:r>
      <w:r>
        <w:rPr>
          <w:rFonts w:ascii="Arial" w:hAnsi="Arial" w:cs="Arial"/>
          <w:bCs/>
          <w:color w:val="000000"/>
          <w:sz w:val="22"/>
          <w:szCs w:val="22"/>
        </w:rPr>
        <w:t xml:space="preserve"> – 12%</w:t>
      </w:r>
    </w:p>
    <w:bookmarkEnd w:id="4"/>
    <w:bookmarkEnd w:id="5"/>
    <w:p w14:paraId="7A48A66E" w14:textId="77777777" w:rsidR="005C08F4" w:rsidRPr="00F740C1" w:rsidRDefault="005C08F4" w:rsidP="005C08F4">
      <w:pPr>
        <w:numPr>
          <w:ilvl w:val="0"/>
          <w:numId w:val="22"/>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 xml:space="preserve">Water tank coating/sealant </w:t>
      </w:r>
      <w:r>
        <w:rPr>
          <w:rFonts w:ascii="Arial" w:hAnsi="Arial" w:cs="Arial"/>
          <w:b/>
          <w:bCs/>
          <w:color w:val="000000"/>
          <w:sz w:val="22"/>
          <w:szCs w:val="22"/>
        </w:rPr>
        <w:t xml:space="preserve">(November 20, </w:t>
      </w:r>
      <w:proofErr w:type="gramStart"/>
      <w:r>
        <w:rPr>
          <w:rFonts w:ascii="Arial" w:hAnsi="Arial" w:cs="Arial"/>
          <w:b/>
          <w:bCs/>
          <w:color w:val="000000"/>
          <w:sz w:val="22"/>
          <w:szCs w:val="22"/>
        </w:rPr>
        <w:t>2007</w:t>
      </w:r>
      <w:proofErr w:type="gramEnd"/>
      <w:r>
        <w:rPr>
          <w:rFonts w:ascii="Arial" w:hAnsi="Arial" w:cs="Arial"/>
          <w:b/>
          <w:bCs/>
          <w:color w:val="000000"/>
          <w:sz w:val="22"/>
          <w:szCs w:val="22"/>
        </w:rPr>
        <w:t xml:space="preserve"> preference compliance date)</w:t>
      </w:r>
      <w:r>
        <w:rPr>
          <w:rFonts w:ascii="Arial" w:hAnsi="Arial" w:cs="Arial"/>
          <w:bCs/>
          <w:color w:val="000000"/>
          <w:sz w:val="22"/>
          <w:szCs w:val="22"/>
        </w:rPr>
        <w:t xml:space="preserve"> – 59</w:t>
      </w:r>
      <w:r w:rsidRPr="00F740C1">
        <w:rPr>
          <w:rFonts w:ascii="Arial" w:hAnsi="Arial" w:cs="Arial"/>
          <w:bCs/>
          <w:color w:val="000000"/>
          <w:sz w:val="22"/>
          <w:szCs w:val="22"/>
        </w:rPr>
        <w:t>%</w:t>
      </w:r>
    </w:p>
    <w:p w14:paraId="5025CBA9" w14:textId="77777777" w:rsidR="00B858B5" w:rsidRDefault="00B858B5" w:rsidP="005C08F4">
      <w:pPr>
        <w:keepNext/>
        <w:keepLines/>
        <w:tabs>
          <w:tab w:val="left" w:pos="360"/>
        </w:tabs>
        <w:suppressAutoHyphens/>
        <w:spacing w:line="240" w:lineRule="atLeast"/>
        <w:ind w:left="360" w:hanging="360"/>
        <w:rPr>
          <w:rFonts w:ascii="Arial" w:hAnsi="Arial" w:cs="Arial"/>
          <w:sz w:val="22"/>
          <w:szCs w:val="22"/>
        </w:rPr>
      </w:pPr>
    </w:p>
    <w:p w14:paraId="5502FC6B" w14:textId="77777777" w:rsidR="005C08F4" w:rsidRPr="00D03224" w:rsidRDefault="005C08F4" w:rsidP="005C08F4">
      <w:pPr>
        <w:keepNext/>
        <w:keepLines/>
        <w:tabs>
          <w:tab w:val="left" w:pos="360"/>
        </w:tabs>
        <w:suppressAutoHyphens/>
        <w:spacing w:line="240" w:lineRule="atLeast"/>
        <w:ind w:left="360" w:hanging="360"/>
        <w:rPr>
          <w:rFonts w:ascii="Arial" w:hAnsi="Arial" w:cs="Arial"/>
          <w:b/>
          <w:bCs/>
          <w:color w:val="000000"/>
          <w:sz w:val="22"/>
          <w:szCs w:val="22"/>
        </w:rPr>
      </w:pPr>
      <w:r w:rsidRPr="00D03224">
        <w:rPr>
          <w:rFonts w:ascii="Arial" w:hAnsi="Arial" w:cs="Arial"/>
          <w:sz w:val="22"/>
          <w:szCs w:val="22"/>
        </w:rPr>
        <w:t>*</w:t>
      </w:r>
      <w:r>
        <w:rPr>
          <w:rFonts w:ascii="Arial" w:hAnsi="Arial" w:cs="Arial"/>
          <w:sz w:val="22"/>
          <w:szCs w:val="22"/>
        </w:rPr>
        <w:tab/>
      </w:r>
      <w:r w:rsidRPr="00D03224">
        <w:rPr>
          <w:rFonts w:ascii="Arial" w:hAnsi="Arial" w:cs="Arial"/>
          <w:sz w:val="22"/>
          <w:szCs w:val="22"/>
        </w:rPr>
        <w:t xml:space="preserve"> May overlap with recycled content requirements.  Recycled content requirements have precedence.</w:t>
      </w:r>
    </w:p>
    <w:p w14:paraId="6E9A6F88" w14:textId="77777777" w:rsidR="005C08F4" w:rsidRDefault="005C08F4" w:rsidP="005C08F4">
      <w:pPr>
        <w:rPr>
          <w:rFonts w:ascii="Arial" w:hAnsi="Arial" w:cs="Arial"/>
          <w:sz w:val="22"/>
          <w:szCs w:val="22"/>
        </w:rPr>
      </w:pPr>
      <w:r w:rsidRPr="00D03224">
        <w:rPr>
          <w:rFonts w:ascii="Arial" w:hAnsi="Arial" w:cs="Arial"/>
          <w:bCs/>
          <w:color w:val="000000"/>
          <w:sz w:val="22"/>
          <w:szCs w:val="22"/>
        </w:rPr>
        <w:t xml:space="preserve">Regulations:  </w:t>
      </w:r>
      <w:hyperlink r:id="rId26" w:history="1">
        <w:r w:rsidRPr="0039514C">
          <w:rPr>
            <w:rStyle w:val="Hyperlink"/>
            <w:rFonts w:ascii="Arial" w:hAnsi="Arial" w:cs="Arial"/>
            <w:sz w:val="22"/>
            <w:szCs w:val="22"/>
          </w:rPr>
          <w:t>http://www.biopreferred.gov/ProposedAndFinalRegulations.aspx</w:t>
        </w:r>
      </w:hyperlink>
    </w:p>
    <w:p w14:paraId="35B5AC5E" w14:textId="77777777" w:rsidR="00B858B5" w:rsidRDefault="00B858B5" w:rsidP="005C08F4">
      <w:pPr>
        <w:keepNext/>
        <w:keepLines/>
        <w:widowControl/>
        <w:tabs>
          <w:tab w:val="left" w:pos="0"/>
        </w:tabs>
        <w:suppressAutoHyphens/>
        <w:spacing w:line="240" w:lineRule="atLeast"/>
        <w:rPr>
          <w:rFonts w:ascii="Arial" w:hAnsi="Arial" w:cs="Arial"/>
          <w:b/>
          <w:bCs/>
          <w:color w:val="000000"/>
          <w:sz w:val="24"/>
          <w:szCs w:val="24"/>
          <w:u w:val="single"/>
        </w:rPr>
      </w:pPr>
    </w:p>
    <w:p w14:paraId="15A264A6" w14:textId="77777777" w:rsidR="005C08F4" w:rsidRPr="00443427" w:rsidRDefault="005C08F4" w:rsidP="005C08F4">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color w:val="000000"/>
          <w:sz w:val="24"/>
          <w:szCs w:val="24"/>
          <w:u w:val="single"/>
        </w:rPr>
        <w:t>SOURCES OF INFORMATION</w:t>
      </w:r>
      <w:r>
        <w:rPr>
          <w:rFonts w:ascii="Arial" w:hAnsi="Arial" w:cs="Arial"/>
          <w:b/>
          <w:bCs/>
          <w:color w:val="000000"/>
          <w:sz w:val="24"/>
          <w:szCs w:val="24"/>
          <w:u w:val="single"/>
        </w:rPr>
        <w:t xml:space="preserve"> </w:t>
      </w:r>
    </w:p>
    <w:p w14:paraId="11FBE742" w14:textId="77777777" w:rsidR="005C08F4" w:rsidRDefault="005C08F4" w:rsidP="005C08F4">
      <w:pPr>
        <w:keepNext/>
        <w:keepLines/>
        <w:widowControl/>
        <w:tabs>
          <w:tab w:val="left" w:pos="0"/>
        </w:tabs>
        <w:suppressAutoHyphens/>
        <w:spacing w:line="240" w:lineRule="atLeast"/>
        <w:rPr>
          <w:rFonts w:ascii="Arial" w:hAnsi="Arial" w:cs="Arial"/>
          <w:b/>
          <w:bCs/>
          <w:color w:val="000000"/>
          <w:sz w:val="22"/>
          <w:szCs w:val="22"/>
        </w:rPr>
      </w:pPr>
    </w:p>
    <w:p w14:paraId="07E3963D" w14:textId="77777777" w:rsidR="005C08F4" w:rsidRPr="00443427" w:rsidRDefault="005C08F4" w:rsidP="005C08F4">
      <w:pPr>
        <w:keepNext/>
        <w:keepLines/>
        <w:widowControl/>
        <w:tabs>
          <w:tab w:val="left" w:pos="0"/>
        </w:tabs>
        <w:suppressAutoHyphens/>
        <w:spacing w:line="240" w:lineRule="atLeast"/>
        <w:rPr>
          <w:rFonts w:ascii="Arial" w:hAnsi="Arial" w:cs="Arial"/>
          <w:color w:val="000000"/>
          <w:sz w:val="22"/>
          <w:szCs w:val="22"/>
        </w:rPr>
      </w:pPr>
      <w:r w:rsidRPr="00443427">
        <w:rPr>
          <w:rFonts w:ascii="Arial" w:hAnsi="Arial" w:cs="Arial"/>
          <w:b/>
          <w:bCs/>
          <w:color w:val="000000"/>
          <w:sz w:val="22"/>
          <w:szCs w:val="22"/>
        </w:rPr>
        <w:t>DOE’s “</w:t>
      </w:r>
      <w:r>
        <w:rPr>
          <w:rFonts w:ascii="Arial" w:hAnsi="Arial" w:cs="Arial"/>
          <w:b/>
          <w:bCs/>
          <w:color w:val="000000"/>
          <w:sz w:val="22"/>
          <w:szCs w:val="22"/>
        </w:rPr>
        <w:t>Sustainable Acquisition</w:t>
      </w:r>
      <w:r w:rsidRPr="00443427">
        <w:rPr>
          <w:rFonts w:ascii="Arial" w:hAnsi="Arial" w:cs="Arial"/>
          <w:b/>
          <w:bCs/>
          <w:color w:val="000000"/>
          <w:sz w:val="22"/>
          <w:szCs w:val="22"/>
        </w:rPr>
        <w:t xml:space="preserve"> Program” website for access to the reporting site, annual report, teleconference agenda and minutes, and sources of helpful information</w:t>
      </w:r>
    </w:p>
    <w:p w14:paraId="41074BAC" w14:textId="77777777" w:rsidR="005C08F4" w:rsidRPr="00443427" w:rsidRDefault="005C08F4" w:rsidP="005C08F4">
      <w:pPr>
        <w:keepNext/>
        <w:keepLines/>
        <w:widowControl/>
        <w:tabs>
          <w:tab w:val="left" w:pos="0"/>
        </w:tabs>
        <w:suppressAutoHyphens/>
        <w:spacing w:line="240" w:lineRule="atLeast"/>
        <w:rPr>
          <w:rFonts w:ascii="Arial" w:hAnsi="Arial" w:cs="Arial"/>
          <w:color w:val="000000"/>
          <w:sz w:val="22"/>
          <w:szCs w:val="22"/>
        </w:rPr>
      </w:pPr>
      <w:r>
        <w:rPr>
          <w:rFonts w:ascii="Arial" w:hAnsi="Arial" w:cs="Arial"/>
          <w:color w:val="000000"/>
          <w:sz w:val="22"/>
          <w:szCs w:val="22"/>
        </w:rPr>
        <w:t>U.S. Department of Energy</w:t>
      </w:r>
    </w:p>
    <w:p w14:paraId="4FEED116" w14:textId="77777777" w:rsidR="005C08F4" w:rsidRPr="00C73B16" w:rsidRDefault="005C08F4" w:rsidP="005C08F4">
      <w:pPr>
        <w:rPr>
          <w:rFonts w:ascii="Arial" w:eastAsia="Batang" w:hAnsi="Arial" w:cs="Arial"/>
          <w:bCs/>
          <w:sz w:val="22"/>
          <w:szCs w:val="22"/>
          <w:lang w:eastAsia="ko-KR"/>
        </w:rPr>
      </w:pPr>
      <w:hyperlink r:id="rId27" w:history="1">
        <w:r w:rsidRPr="00C73B16">
          <w:rPr>
            <w:rStyle w:val="Hyperlink"/>
            <w:rFonts w:ascii="Arial" w:eastAsia="Batang" w:hAnsi="Arial" w:cs="Arial"/>
            <w:bCs/>
            <w:color w:val="auto"/>
            <w:sz w:val="22"/>
            <w:szCs w:val="22"/>
            <w:lang w:eastAsia="ko-KR"/>
          </w:rPr>
          <w:t>http://www.fedcenter.gov/sustainableacquisition</w:t>
        </w:r>
      </w:hyperlink>
    </w:p>
    <w:p w14:paraId="17D81D66" w14:textId="77777777" w:rsidR="005C08F4" w:rsidRDefault="005C08F4" w:rsidP="005C08F4">
      <w:pPr>
        <w:widowControl/>
        <w:tabs>
          <w:tab w:val="left" w:pos="0"/>
        </w:tabs>
        <w:suppressAutoHyphens/>
        <w:spacing w:line="240" w:lineRule="atLeast"/>
        <w:rPr>
          <w:rFonts w:ascii="Arial" w:hAnsi="Arial" w:cs="Arial"/>
          <w:b/>
          <w:bCs/>
          <w:color w:val="000000"/>
          <w:sz w:val="22"/>
          <w:szCs w:val="22"/>
        </w:rPr>
      </w:pPr>
    </w:p>
    <w:p w14:paraId="58EC94D1" w14:textId="77777777" w:rsidR="005C08F4" w:rsidRPr="00443427" w:rsidRDefault="005C08F4" w:rsidP="0086235D">
      <w:pPr>
        <w:keepNext/>
        <w:keepLines/>
        <w:widowControl/>
        <w:tabs>
          <w:tab w:val="left" w:pos="0"/>
        </w:tabs>
        <w:suppressAutoHyphens/>
        <w:spacing w:line="240" w:lineRule="atLeast"/>
        <w:rPr>
          <w:rFonts w:ascii="Arial" w:hAnsi="Arial" w:cs="Arial"/>
          <w:color w:val="000000"/>
          <w:sz w:val="22"/>
          <w:szCs w:val="22"/>
        </w:rPr>
      </w:pPr>
      <w:r>
        <w:rPr>
          <w:rFonts w:ascii="Arial" w:hAnsi="Arial" w:cs="Arial"/>
          <w:b/>
          <w:bCs/>
          <w:color w:val="000000"/>
          <w:sz w:val="22"/>
          <w:szCs w:val="22"/>
        </w:rPr>
        <w:t>GreenGov Information</w:t>
      </w:r>
    </w:p>
    <w:p w14:paraId="0715E9B3" w14:textId="77777777" w:rsidR="005C08F4" w:rsidRPr="00443427" w:rsidRDefault="005C08F4" w:rsidP="0086235D">
      <w:pPr>
        <w:keepNext/>
        <w:keepLines/>
        <w:widowControl/>
        <w:tabs>
          <w:tab w:val="left" w:pos="0"/>
        </w:tabs>
        <w:suppressAutoHyphens/>
        <w:spacing w:line="240" w:lineRule="atLeast"/>
        <w:rPr>
          <w:rFonts w:ascii="Arial" w:hAnsi="Arial" w:cs="Arial"/>
          <w:color w:val="000000"/>
          <w:sz w:val="22"/>
          <w:szCs w:val="22"/>
        </w:rPr>
      </w:pPr>
      <w:r w:rsidRPr="00443427">
        <w:rPr>
          <w:rFonts w:ascii="Arial" w:hAnsi="Arial" w:cs="Arial"/>
          <w:color w:val="000000"/>
          <w:sz w:val="22"/>
          <w:szCs w:val="22"/>
        </w:rPr>
        <w:t>Office of the Federal Environmental Executive</w:t>
      </w:r>
    </w:p>
    <w:p w14:paraId="6EB32E59" w14:textId="77777777" w:rsidR="005C08F4" w:rsidRPr="00443427" w:rsidRDefault="005C08F4" w:rsidP="0086235D">
      <w:pPr>
        <w:keepNext/>
        <w:keepLines/>
        <w:widowControl/>
        <w:tabs>
          <w:tab w:val="left" w:pos="0"/>
        </w:tabs>
        <w:suppressAutoHyphens/>
        <w:spacing w:line="240" w:lineRule="atLeast"/>
        <w:rPr>
          <w:rFonts w:ascii="Arial" w:hAnsi="Arial" w:cs="Arial"/>
          <w:color w:val="00007F"/>
          <w:sz w:val="22"/>
          <w:szCs w:val="22"/>
        </w:rPr>
      </w:pPr>
      <w:r w:rsidRPr="00443427">
        <w:rPr>
          <w:rFonts w:ascii="Arial" w:hAnsi="Arial" w:cs="Arial"/>
          <w:color w:val="00007F"/>
          <w:sz w:val="22"/>
          <w:szCs w:val="22"/>
          <w:u w:val="single"/>
        </w:rPr>
        <w:t>www.ofee.gov</w:t>
      </w:r>
    </w:p>
    <w:p w14:paraId="6B06009E" w14:textId="77777777" w:rsidR="005C08F4" w:rsidRPr="00443427" w:rsidRDefault="005C08F4" w:rsidP="005C08F4">
      <w:pPr>
        <w:widowControl/>
        <w:tabs>
          <w:tab w:val="left" w:pos="0"/>
        </w:tabs>
        <w:suppressAutoHyphens/>
        <w:spacing w:line="240" w:lineRule="atLeast"/>
        <w:rPr>
          <w:rFonts w:ascii="Arial" w:hAnsi="Arial" w:cs="Arial"/>
          <w:color w:val="000000"/>
          <w:sz w:val="22"/>
          <w:szCs w:val="22"/>
        </w:rPr>
      </w:pPr>
    </w:p>
    <w:p w14:paraId="6052AA01" w14:textId="77777777" w:rsidR="005C08F4" w:rsidRDefault="005C08F4" w:rsidP="005C08F4">
      <w:pPr>
        <w:widowControl/>
        <w:tabs>
          <w:tab w:val="left" w:pos="0"/>
        </w:tabs>
        <w:suppressAutoHyphens/>
        <w:spacing w:line="240" w:lineRule="atLeast"/>
        <w:rPr>
          <w:rFonts w:ascii="Arial" w:hAnsi="Arial" w:cs="Arial"/>
          <w:bCs/>
          <w:color w:val="000000"/>
          <w:sz w:val="22"/>
          <w:szCs w:val="22"/>
        </w:rPr>
      </w:pPr>
      <w:r>
        <w:rPr>
          <w:rFonts w:ascii="Arial" w:hAnsi="Arial" w:cs="Arial"/>
          <w:b/>
          <w:bCs/>
          <w:color w:val="000000"/>
          <w:sz w:val="22"/>
          <w:szCs w:val="22"/>
        </w:rPr>
        <w:t>Acquisition - Buying Green</w:t>
      </w:r>
    </w:p>
    <w:p w14:paraId="5E50C4E6" w14:textId="77777777" w:rsidR="005C08F4" w:rsidRDefault="005C08F4" w:rsidP="005C08F4">
      <w:pPr>
        <w:widowControl/>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FedCenter</w:t>
      </w:r>
    </w:p>
    <w:p w14:paraId="5B9E91E8" w14:textId="77777777" w:rsidR="005C08F4" w:rsidRPr="00796323" w:rsidRDefault="005C08F4" w:rsidP="005C08F4">
      <w:pPr>
        <w:widowControl/>
        <w:tabs>
          <w:tab w:val="left" w:pos="0"/>
        </w:tabs>
        <w:suppressAutoHyphens/>
        <w:spacing w:line="240" w:lineRule="atLeast"/>
        <w:rPr>
          <w:rFonts w:ascii="Arial" w:hAnsi="Arial" w:cs="Arial"/>
          <w:bCs/>
          <w:color w:val="000000"/>
          <w:sz w:val="22"/>
          <w:szCs w:val="22"/>
        </w:rPr>
      </w:pPr>
      <w:r w:rsidRPr="00796323">
        <w:rPr>
          <w:rFonts w:ascii="Arial" w:hAnsi="Arial" w:cs="Arial"/>
          <w:bCs/>
          <w:color w:val="000000"/>
          <w:sz w:val="22"/>
          <w:szCs w:val="22"/>
        </w:rPr>
        <w:t>http://www.fedcenter.gov/programs/buygreen/</w:t>
      </w:r>
    </w:p>
    <w:p w14:paraId="6D504FC3" w14:textId="77777777" w:rsidR="005C08F4" w:rsidRDefault="005C08F4" w:rsidP="005C08F4">
      <w:pPr>
        <w:widowControl/>
        <w:tabs>
          <w:tab w:val="left" w:pos="0"/>
        </w:tabs>
        <w:suppressAutoHyphens/>
        <w:spacing w:line="240" w:lineRule="atLeast"/>
        <w:rPr>
          <w:rFonts w:ascii="Arial" w:hAnsi="Arial" w:cs="Arial"/>
          <w:b/>
          <w:bCs/>
          <w:color w:val="000000"/>
          <w:sz w:val="22"/>
          <w:szCs w:val="22"/>
        </w:rPr>
      </w:pPr>
    </w:p>
    <w:p w14:paraId="3D10EDEA" w14:textId="77777777" w:rsidR="005C08F4" w:rsidRPr="00443427" w:rsidRDefault="005C08F4" w:rsidP="005C08F4">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color w:val="000000"/>
          <w:sz w:val="22"/>
          <w:szCs w:val="22"/>
        </w:rPr>
        <w:t>GENERAL PRODUCT INFORMATION</w:t>
      </w:r>
    </w:p>
    <w:p w14:paraId="4D84106F" w14:textId="77777777" w:rsidR="005C08F4" w:rsidRPr="00443427" w:rsidRDefault="005C08F4" w:rsidP="005C08F4">
      <w:pPr>
        <w:keepNext/>
        <w:keepLines/>
        <w:widowControl/>
        <w:tabs>
          <w:tab w:val="left" w:pos="0"/>
        </w:tabs>
        <w:suppressAutoHyphens/>
        <w:spacing w:line="240" w:lineRule="atLeast"/>
        <w:rPr>
          <w:rFonts w:ascii="Arial" w:hAnsi="Arial" w:cs="Arial"/>
          <w:b/>
          <w:bCs/>
          <w:color w:val="000000"/>
          <w:sz w:val="22"/>
          <w:szCs w:val="22"/>
        </w:rPr>
      </w:pPr>
    </w:p>
    <w:p w14:paraId="5E7757C7" w14:textId="77777777" w:rsidR="005C08F4" w:rsidRDefault="005C08F4"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Compilation of Designated Products</w:t>
      </w:r>
    </w:p>
    <w:p w14:paraId="236F44E3" w14:textId="77777777" w:rsidR="005C08F4" w:rsidRDefault="005C08F4" w:rsidP="005C08F4">
      <w:pPr>
        <w:keepNext/>
        <w:keepLines/>
        <w:widowControl/>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General Services Administration</w:t>
      </w:r>
    </w:p>
    <w:p w14:paraId="7EB278E6" w14:textId="77777777" w:rsidR="005C08F4" w:rsidRPr="00C66F6A" w:rsidRDefault="005C08F4" w:rsidP="005C08F4">
      <w:pPr>
        <w:keepNext/>
        <w:keepLines/>
        <w:widowControl/>
        <w:tabs>
          <w:tab w:val="left" w:pos="0"/>
        </w:tabs>
        <w:suppressAutoHyphens/>
        <w:spacing w:line="240" w:lineRule="atLeast"/>
        <w:rPr>
          <w:rFonts w:ascii="Arial" w:hAnsi="Arial" w:cs="Arial"/>
          <w:bCs/>
          <w:color w:val="000000"/>
          <w:sz w:val="22"/>
          <w:szCs w:val="22"/>
        </w:rPr>
      </w:pPr>
      <w:hyperlink r:id="rId28" w:history="1">
        <w:r w:rsidRPr="00796F35">
          <w:rPr>
            <w:rStyle w:val="Hyperlink"/>
            <w:rFonts w:ascii="Arial" w:hAnsi="Arial" w:cs="Arial"/>
            <w:color w:val="auto"/>
            <w:sz w:val="22"/>
            <w:szCs w:val="22"/>
          </w:rPr>
          <w:t>http://www.sftool.gov/Account/LogOn?ReturnUrl=%2fImplement</w:t>
        </w:r>
      </w:hyperlink>
    </w:p>
    <w:p w14:paraId="1FD517DA" w14:textId="77777777" w:rsidR="005C08F4" w:rsidRDefault="005C08F4" w:rsidP="005C08F4">
      <w:pPr>
        <w:keepNext/>
        <w:keepLines/>
        <w:widowControl/>
        <w:tabs>
          <w:tab w:val="left" w:pos="0"/>
        </w:tabs>
        <w:suppressAutoHyphens/>
        <w:spacing w:line="240" w:lineRule="atLeast"/>
        <w:rPr>
          <w:rFonts w:ascii="Arial" w:hAnsi="Arial" w:cs="Arial"/>
          <w:b/>
          <w:bCs/>
          <w:color w:val="000000"/>
          <w:sz w:val="22"/>
          <w:szCs w:val="22"/>
        </w:rPr>
      </w:pPr>
    </w:p>
    <w:p w14:paraId="4D00C941" w14:textId="77777777" w:rsidR="005C08F4" w:rsidRPr="00074A32" w:rsidRDefault="005C08F4" w:rsidP="005C08F4">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Environmentally Preferable Products</w:t>
      </w:r>
    </w:p>
    <w:p w14:paraId="3235B242" w14:textId="77777777" w:rsidR="005C08F4" w:rsidRPr="00074A32" w:rsidRDefault="005C08F4" w:rsidP="009C45A7">
      <w:pPr>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U.S. Environmental Protection Agency</w:t>
      </w:r>
    </w:p>
    <w:p w14:paraId="51045A2E" w14:textId="77777777" w:rsidR="005C08F4" w:rsidRDefault="005C08F4" w:rsidP="009C45A7">
      <w:pPr>
        <w:widowControl/>
        <w:tabs>
          <w:tab w:val="left" w:pos="0"/>
        </w:tabs>
        <w:suppressAutoHyphens/>
        <w:spacing w:line="240" w:lineRule="atLeast"/>
        <w:rPr>
          <w:rFonts w:ascii="Arial" w:hAnsi="Arial" w:cs="Arial"/>
          <w:color w:val="00007F"/>
          <w:sz w:val="22"/>
          <w:szCs w:val="22"/>
          <w:u w:val="single"/>
        </w:rPr>
      </w:pPr>
      <w:hyperlink r:id="rId29" w:history="1">
        <w:r w:rsidRPr="00FE2567">
          <w:rPr>
            <w:rStyle w:val="Hyperlink"/>
            <w:rFonts w:ascii="Arial" w:hAnsi="Arial" w:cs="Arial"/>
            <w:sz w:val="22"/>
            <w:szCs w:val="22"/>
          </w:rPr>
          <w:t>http://yosemite1.epa.gov/oppt/eppstand2.nsf</w:t>
        </w:r>
      </w:hyperlink>
    </w:p>
    <w:p w14:paraId="2F046623" w14:textId="77777777" w:rsidR="005C08F4" w:rsidRPr="00074FEC" w:rsidRDefault="005C08F4" w:rsidP="009C45A7">
      <w:pPr>
        <w:widowControl/>
        <w:tabs>
          <w:tab w:val="left" w:pos="0"/>
        </w:tabs>
        <w:suppressAutoHyphens/>
        <w:spacing w:line="240" w:lineRule="atLeast"/>
        <w:rPr>
          <w:rFonts w:ascii="Arial" w:hAnsi="Arial" w:cs="Arial"/>
          <w:color w:val="00007F"/>
          <w:sz w:val="22"/>
          <w:szCs w:val="22"/>
          <w:u w:val="single"/>
        </w:rPr>
      </w:pPr>
    </w:p>
    <w:p w14:paraId="56CF14DF" w14:textId="77777777" w:rsidR="005C08F4" w:rsidRPr="00074A32" w:rsidRDefault="005C08F4" w:rsidP="009C45A7">
      <w:pPr>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Alternative Fuels and Vehicles</w:t>
      </w:r>
    </w:p>
    <w:p w14:paraId="616085C7" w14:textId="77777777" w:rsidR="005C08F4" w:rsidRPr="00074A32" w:rsidRDefault="005C08F4" w:rsidP="009C45A7">
      <w:pPr>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U.S. Department of Energy</w:t>
      </w:r>
    </w:p>
    <w:p w14:paraId="4EF90A2B" w14:textId="77777777" w:rsidR="005C08F4" w:rsidRDefault="005C08F4" w:rsidP="009C45A7">
      <w:pPr>
        <w:widowControl/>
        <w:tabs>
          <w:tab w:val="left" w:pos="0"/>
        </w:tabs>
        <w:suppressAutoHyphens/>
        <w:spacing w:line="240" w:lineRule="atLeast"/>
        <w:rPr>
          <w:rFonts w:ascii="Arial" w:hAnsi="Arial" w:cs="Arial"/>
          <w:color w:val="00007F"/>
          <w:sz w:val="22"/>
          <w:szCs w:val="22"/>
          <w:u w:val="single"/>
        </w:rPr>
      </w:pPr>
      <w:hyperlink r:id="rId30" w:history="1">
        <w:r w:rsidRPr="00643C0B">
          <w:rPr>
            <w:rStyle w:val="Hyperlink"/>
            <w:rFonts w:ascii="Arial" w:hAnsi="Arial" w:cs="Arial"/>
            <w:sz w:val="22"/>
            <w:szCs w:val="22"/>
          </w:rPr>
          <w:t>http://www1.eere.energy.gov/femp/program/fedfleet_management.html</w:t>
        </w:r>
      </w:hyperlink>
    </w:p>
    <w:p w14:paraId="4307FC85" w14:textId="77777777" w:rsidR="005C08F4" w:rsidRPr="002F6C38" w:rsidRDefault="005C08F4" w:rsidP="009C45A7">
      <w:pPr>
        <w:widowControl/>
        <w:tabs>
          <w:tab w:val="left" w:pos="0"/>
        </w:tabs>
        <w:suppressAutoHyphens/>
        <w:spacing w:line="240" w:lineRule="atLeast"/>
        <w:rPr>
          <w:rFonts w:ascii="Arial" w:hAnsi="Arial" w:cs="Arial"/>
          <w:color w:val="00007F"/>
          <w:sz w:val="22"/>
          <w:szCs w:val="22"/>
          <w:u w:val="single"/>
        </w:rPr>
      </w:pPr>
    </w:p>
    <w:p w14:paraId="246F5F8C" w14:textId="77777777" w:rsidR="005C08F4" w:rsidRPr="00074A32" w:rsidRDefault="005C08F4" w:rsidP="009C45A7">
      <w:pPr>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Biobased Products</w:t>
      </w:r>
    </w:p>
    <w:p w14:paraId="5FB1408B" w14:textId="77777777" w:rsidR="005C08F4" w:rsidRPr="00074A32" w:rsidRDefault="005C08F4" w:rsidP="009C45A7">
      <w:pPr>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U.S. Department of Agriculture</w:t>
      </w:r>
    </w:p>
    <w:bookmarkStart w:id="6" w:name="OLE_LINK4"/>
    <w:bookmarkEnd w:id="6"/>
    <w:p w14:paraId="2E0607AA" w14:textId="77777777" w:rsidR="005C08F4" w:rsidRDefault="005C08F4" w:rsidP="009C45A7">
      <w:pPr>
        <w:widowControl/>
        <w:tabs>
          <w:tab w:val="left" w:pos="0"/>
        </w:tabs>
        <w:suppressAutoHyphens/>
        <w:spacing w:line="240" w:lineRule="atLeast"/>
        <w:rPr>
          <w:rFonts w:ascii="Arial" w:hAnsi="Arial" w:cs="Arial"/>
          <w:color w:val="00007F"/>
          <w:sz w:val="22"/>
          <w:szCs w:val="22"/>
          <w:u w:val="single"/>
        </w:rPr>
      </w:pPr>
      <w:r>
        <w:rPr>
          <w:rFonts w:ascii="Arial" w:hAnsi="Arial" w:cs="Arial"/>
          <w:color w:val="00007F"/>
          <w:sz w:val="22"/>
          <w:szCs w:val="22"/>
          <w:u w:val="single"/>
        </w:rPr>
        <w:fldChar w:fldCharType="begin"/>
      </w:r>
      <w:r>
        <w:rPr>
          <w:rFonts w:ascii="Arial" w:hAnsi="Arial" w:cs="Arial"/>
          <w:color w:val="00007F"/>
          <w:sz w:val="22"/>
          <w:szCs w:val="22"/>
          <w:u w:val="single"/>
        </w:rPr>
        <w:instrText xml:space="preserve"> HYPERLINK "</w:instrText>
      </w:r>
      <w:r w:rsidRPr="0095379D">
        <w:rPr>
          <w:rFonts w:ascii="Arial" w:hAnsi="Arial" w:cs="Arial"/>
          <w:color w:val="00007F"/>
          <w:sz w:val="22"/>
          <w:szCs w:val="22"/>
          <w:u w:val="single"/>
        </w:rPr>
        <w:instrText>http://www.biopreferred.gov/?SMSESSION=NO</w:instrText>
      </w:r>
      <w:r>
        <w:rPr>
          <w:rFonts w:ascii="Arial" w:hAnsi="Arial" w:cs="Arial"/>
          <w:color w:val="00007F"/>
          <w:sz w:val="22"/>
          <w:szCs w:val="22"/>
          <w:u w:val="single"/>
        </w:rPr>
        <w:instrText xml:space="preserve">" </w:instrText>
      </w:r>
      <w:r w:rsidRPr="0059709E">
        <w:rPr>
          <w:rFonts w:ascii="Arial" w:hAnsi="Arial" w:cs="Arial"/>
          <w:color w:val="00007F"/>
          <w:sz w:val="22"/>
          <w:szCs w:val="22"/>
          <w:u w:val="single"/>
        </w:rPr>
      </w:r>
      <w:r>
        <w:rPr>
          <w:rFonts w:ascii="Arial" w:hAnsi="Arial" w:cs="Arial"/>
          <w:color w:val="00007F"/>
          <w:sz w:val="22"/>
          <w:szCs w:val="22"/>
          <w:u w:val="single"/>
        </w:rPr>
        <w:fldChar w:fldCharType="separate"/>
      </w:r>
      <w:r w:rsidRPr="0059709E">
        <w:rPr>
          <w:rStyle w:val="Hyperlink"/>
          <w:rFonts w:ascii="Arial" w:hAnsi="Arial" w:cs="Arial"/>
          <w:sz w:val="22"/>
          <w:szCs w:val="22"/>
        </w:rPr>
        <w:t>http://www.biopreferred.gov/?SMSESSION=NO</w:t>
      </w:r>
      <w:r>
        <w:rPr>
          <w:rFonts w:ascii="Arial" w:hAnsi="Arial" w:cs="Arial"/>
          <w:color w:val="00007F"/>
          <w:sz w:val="22"/>
          <w:szCs w:val="22"/>
          <w:u w:val="single"/>
        </w:rPr>
        <w:fldChar w:fldCharType="end"/>
      </w:r>
    </w:p>
    <w:p w14:paraId="3860BF34" w14:textId="77777777" w:rsidR="005C08F4" w:rsidRPr="0095379D" w:rsidRDefault="005C08F4" w:rsidP="005C08F4">
      <w:pPr>
        <w:keepNext/>
        <w:keepLines/>
        <w:widowControl/>
        <w:tabs>
          <w:tab w:val="left" w:pos="0"/>
        </w:tabs>
        <w:suppressAutoHyphens/>
        <w:spacing w:line="240" w:lineRule="atLeast"/>
        <w:rPr>
          <w:rFonts w:ascii="Arial" w:hAnsi="Arial" w:cs="Arial"/>
          <w:color w:val="00007F"/>
          <w:sz w:val="22"/>
          <w:szCs w:val="22"/>
          <w:u w:val="single"/>
        </w:rPr>
      </w:pPr>
    </w:p>
    <w:p w14:paraId="7293FB70" w14:textId="77777777" w:rsidR="005C08F4" w:rsidRDefault="005C08F4" w:rsidP="005C08F4">
      <w:pPr>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Construction</w:t>
      </w:r>
    </w:p>
    <w:p w14:paraId="3221F7D1" w14:textId="77777777" w:rsidR="005C08F4" w:rsidRPr="00EA0134" w:rsidRDefault="005C08F4" w:rsidP="005C08F4">
      <w:pPr>
        <w:widowControl/>
        <w:rPr>
          <w:rFonts w:ascii="Arial" w:hAnsi="Arial" w:cs="Arial"/>
          <w:bCs/>
          <w:sz w:val="22"/>
          <w:szCs w:val="22"/>
        </w:rPr>
      </w:pPr>
      <w:r w:rsidRPr="00EA0134">
        <w:rPr>
          <w:rFonts w:ascii="Arial" w:hAnsi="Arial" w:cs="Arial"/>
          <w:bCs/>
          <w:sz w:val="22"/>
          <w:szCs w:val="22"/>
        </w:rPr>
        <w:t>Whole Building Design Guide -- Technical Guidance for Implementing the</w:t>
      </w:r>
    </w:p>
    <w:p w14:paraId="5C2CD7C7" w14:textId="77777777" w:rsidR="005C08F4" w:rsidRPr="00EA0134" w:rsidRDefault="005C08F4" w:rsidP="005C08F4">
      <w:pPr>
        <w:widowControl/>
        <w:rPr>
          <w:rFonts w:ascii="Arial" w:hAnsi="Arial" w:cs="Arial"/>
          <w:bCs/>
          <w:sz w:val="22"/>
          <w:szCs w:val="22"/>
        </w:rPr>
      </w:pPr>
      <w:r w:rsidRPr="00EA0134">
        <w:rPr>
          <w:rFonts w:ascii="Arial" w:hAnsi="Arial" w:cs="Arial"/>
          <w:bCs/>
          <w:sz w:val="22"/>
          <w:szCs w:val="22"/>
        </w:rPr>
        <w:t>Guiding Principles for Federal Leadership in High Performance and</w:t>
      </w:r>
    </w:p>
    <w:p w14:paraId="3F5ED8BE" w14:textId="77777777" w:rsidR="005C08F4" w:rsidRDefault="005C08F4" w:rsidP="005C08F4">
      <w:pPr>
        <w:widowControl/>
        <w:rPr>
          <w:rFonts w:ascii="Arial" w:hAnsi="Arial" w:cs="Arial"/>
          <w:bCs/>
          <w:sz w:val="22"/>
          <w:szCs w:val="22"/>
        </w:rPr>
      </w:pPr>
      <w:r>
        <w:rPr>
          <w:rFonts w:ascii="Arial" w:hAnsi="Arial" w:cs="Arial"/>
          <w:bCs/>
          <w:sz w:val="22"/>
          <w:szCs w:val="22"/>
        </w:rPr>
        <w:t>Sustainable Buildings Memorandum of Understanding</w:t>
      </w:r>
      <w:r w:rsidRPr="00EA0134">
        <w:rPr>
          <w:rFonts w:ascii="Arial" w:hAnsi="Arial" w:cs="Arial"/>
          <w:bCs/>
          <w:sz w:val="22"/>
          <w:szCs w:val="22"/>
        </w:rPr>
        <w:t xml:space="preserve"> </w:t>
      </w:r>
    </w:p>
    <w:p w14:paraId="34ADB6A2" w14:textId="77777777" w:rsidR="005C08F4" w:rsidRPr="00EA0134" w:rsidRDefault="005C08F4" w:rsidP="005C08F4">
      <w:pPr>
        <w:widowControl/>
        <w:rPr>
          <w:rFonts w:ascii="Arial" w:hAnsi="Arial" w:cs="Arial"/>
          <w:bCs/>
          <w:sz w:val="22"/>
          <w:szCs w:val="22"/>
        </w:rPr>
      </w:pPr>
      <w:r w:rsidRPr="00EA0134">
        <w:rPr>
          <w:rFonts w:ascii="Arial" w:hAnsi="Arial" w:cs="Arial"/>
          <w:bCs/>
          <w:color w:val="0000FF"/>
          <w:sz w:val="22"/>
          <w:szCs w:val="22"/>
          <w:u w:val="single"/>
        </w:rPr>
        <w:t>http://www.wbdg.org/</w:t>
      </w:r>
    </w:p>
    <w:p w14:paraId="074434E1" w14:textId="77777777" w:rsidR="005C08F4" w:rsidRPr="00EA0134" w:rsidRDefault="005C08F4" w:rsidP="005C08F4">
      <w:pPr>
        <w:widowControl/>
        <w:rPr>
          <w:rFonts w:ascii="Arial" w:hAnsi="Arial" w:cs="Arial"/>
          <w:bCs/>
          <w:sz w:val="22"/>
          <w:szCs w:val="22"/>
        </w:rPr>
      </w:pPr>
      <w:r w:rsidRPr="00EA0134">
        <w:rPr>
          <w:rFonts w:ascii="Arial" w:hAnsi="Arial" w:cs="Arial"/>
          <w:bCs/>
          <w:sz w:val="22"/>
          <w:szCs w:val="22"/>
        </w:rPr>
        <w:t>The Federal Green Con</w:t>
      </w:r>
      <w:r>
        <w:rPr>
          <w:rFonts w:ascii="Arial" w:hAnsi="Arial" w:cs="Arial"/>
          <w:bCs/>
          <w:sz w:val="22"/>
          <w:szCs w:val="22"/>
        </w:rPr>
        <w:t xml:space="preserve">struction Guide for Specifiers with </w:t>
      </w:r>
      <w:r w:rsidRPr="00EA0134">
        <w:rPr>
          <w:rFonts w:ascii="Arial" w:hAnsi="Arial" w:cs="Arial"/>
          <w:bCs/>
          <w:sz w:val="22"/>
          <w:szCs w:val="22"/>
        </w:rPr>
        <w:t>more than</w:t>
      </w:r>
    </w:p>
    <w:p w14:paraId="5EAD4EEA" w14:textId="77777777" w:rsidR="005C08F4" w:rsidRPr="00EA0134" w:rsidRDefault="005C08F4" w:rsidP="005C08F4">
      <w:pPr>
        <w:widowControl/>
        <w:rPr>
          <w:rFonts w:ascii="Arial" w:hAnsi="Arial" w:cs="Arial"/>
          <w:bCs/>
          <w:sz w:val="22"/>
          <w:szCs w:val="22"/>
        </w:rPr>
      </w:pPr>
      <w:r w:rsidRPr="00EA0134">
        <w:rPr>
          <w:rFonts w:ascii="Arial" w:hAnsi="Arial" w:cs="Arial"/>
          <w:bCs/>
          <w:sz w:val="22"/>
          <w:szCs w:val="22"/>
        </w:rPr>
        <w:t>60 model gree</w:t>
      </w:r>
      <w:r>
        <w:rPr>
          <w:rFonts w:ascii="Arial" w:hAnsi="Arial" w:cs="Arial"/>
          <w:bCs/>
          <w:sz w:val="22"/>
          <w:szCs w:val="22"/>
        </w:rPr>
        <w:t>n construction spec sections</w:t>
      </w:r>
    </w:p>
    <w:p w14:paraId="39B9432C" w14:textId="77777777" w:rsidR="005C08F4" w:rsidRPr="00EA0134" w:rsidRDefault="005C08F4" w:rsidP="005C08F4">
      <w:pPr>
        <w:widowControl/>
        <w:rPr>
          <w:rFonts w:ascii="Arial" w:hAnsi="Arial" w:cs="Arial"/>
          <w:bCs/>
          <w:sz w:val="22"/>
          <w:szCs w:val="22"/>
        </w:rPr>
      </w:pPr>
      <w:hyperlink r:id="rId31" w:history="1">
        <w:r w:rsidRPr="00EA0134">
          <w:rPr>
            <w:rFonts w:ascii="Arial" w:hAnsi="Arial" w:cs="Arial"/>
            <w:bCs/>
            <w:color w:val="0000FF"/>
            <w:sz w:val="22"/>
            <w:szCs w:val="22"/>
            <w:u w:val="single"/>
          </w:rPr>
          <w:t>http://fedgreenspecs.wbdg.org</w:t>
        </w:r>
      </w:hyperlink>
    </w:p>
    <w:p w14:paraId="1352B27F" w14:textId="77777777" w:rsidR="005C08F4" w:rsidRDefault="005C08F4" w:rsidP="005C08F4">
      <w:pPr>
        <w:widowControl/>
        <w:tabs>
          <w:tab w:val="left" w:pos="0"/>
        </w:tabs>
        <w:suppressAutoHyphens/>
        <w:spacing w:line="240" w:lineRule="atLeast"/>
        <w:rPr>
          <w:rFonts w:ascii="Arial" w:hAnsi="Arial" w:cs="Arial"/>
          <w:b/>
          <w:bCs/>
          <w:color w:val="000000"/>
          <w:sz w:val="22"/>
          <w:szCs w:val="22"/>
        </w:rPr>
      </w:pPr>
    </w:p>
    <w:p w14:paraId="66967EDC" w14:textId="77777777" w:rsidR="005C08F4" w:rsidRPr="00074A32" w:rsidRDefault="005C08F4" w:rsidP="005C08F4">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 xml:space="preserve">PRIVATE </w:instrText>
      </w:r>
      <w:r w:rsidRPr="00074A32">
        <w:rPr>
          <w:rFonts w:ascii="Arial" w:hAnsi="Arial" w:cs="Arial"/>
          <w:b/>
          <w:bCs/>
          <w:color w:val="000000"/>
          <w:sz w:val="22"/>
          <w:szCs w:val="22"/>
        </w:rPr>
      </w:r>
      <w:r w:rsidRPr="00074A32">
        <w:rPr>
          <w:rFonts w:ascii="Arial" w:hAnsi="Arial" w:cs="Arial"/>
          <w:b/>
          <w:bCs/>
          <w:color w:val="000000"/>
          <w:sz w:val="22"/>
          <w:szCs w:val="22"/>
        </w:rPr>
        <w:fldChar w:fldCharType="end"/>
      </w:r>
      <w:r w:rsidRPr="00074A32">
        <w:rPr>
          <w:rFonts w:ascii="Arial" w:hAnsi="Arial" w:cs="Arial"/>
          <w:b/>
          <w:bCs/>
          <w:color w:val="000000"/>
          <w:sz w:val="22"/>
          <w:szCs w:val="22"/>
        </w:rPr>
        <w:t>Energy/Water Efficient Products</w:t>
      </w: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tc  \l 1 "Energy/Water Efficient Products"</w:instrText>
      </w:r>
      <w:r w:rsidRPr="00074A32">
        <w:rPr>
          <w:rFonts w:ascii="Arial" w:hAnsi="Arial" w:cs="Arial"/>
          <w:b/>
          <w:bCs/>
          <w:color w:val="000000"/>
          <w:sz w:val="22"/>
          <w:szCs w:val="22"/>
        </w:rPr>
        <w:fldChar w:fldCharType="end"/>
      </w:r>
    </w:p>
    <w:p w14:paraId="368DBE20" w14:textId="77777777" w:rsidR="005C08F4" w:rsidRPr="00074A32" w:rsidRDefault="005C08F4" w:rsidP="005C08F4">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Federal Energy Management Program</w:t>
      </w:r>
    </w:p>
    <w:p w14:paraId="76C3A34B" w14:textId="77777777" w:rsidR="005C08F4" w:rsidRDefault="005C08F4" w:rsidP="005C08F4">
      <w:pPr>
        <w:keepNext/>
        <w:keepLines/>
        <w:widowControl/>
        <w:tabs>
          <w:tab w:val="left" w:pos="0"/>
        </w:tabs>
        <w:suppressAutoHyphens/>
        <w:spacing w:line="240" w:lineRule="atLeast"/>
        <w:rPr>
          <w:rFonts w:ascii="Arial" w:hAnsi="Arial" w:cs="Arial"/>
          <w:color w:val="000000"/>
          <w:sz w:val="22"/>
          <w:szCs w:val="22"/>
        </w:rPr>
      </w:pPr>
      <w:hyperlink r:id="rId32" w:history="1">
        <w:r w:rsidRPr="000A1A3E">
          <w:rPr>
            <w:rStyle w:val="Hyperlink"/>
            <w:rFonts w:ascii="Arial" w:hAnsi="Arial" w:cs="Arial"/>
            <w:sz w:val="22"/>
            <w:szCs w:val="22"/>
          </w:rPr>
          <w:t>http://www.eere.energy.gov/femp/procurement/</w:t>
        </w:r>
      </w:hyperlink>
    </w:p>
    <w:p w14:paraId="4A5C7400" w14:textId="77777777" w:rsidR="005C08F4" w:rsidRDefault="005C08F4" w:rsidP="005C08F4">
      <w:pPr>
        <w:widowControl/>
        <w:tabs>
          <w:tab w:val="left" w:pos="0"/>
        </w:tabs>
        <w:suppressAutoHyphens/>
        <w:spacing w:line="240" w:lineRule="atLeast"/>
        <w:rPr>
          <w:rFonts w:ascii="Arial" w:hAnsi="Arial" w:cs="Arial"/>
          <w:b/>
          <w:bCs/>
          <w:color w:val="000000"/>
          <w:sz w:val="22"/>
          <w:szCs w:val="22"/>
        </w:rPr>
      </w:pPr>
    </w:p>
    <w:p w14:paraId="57DAF24D" w14:textId="77777777" w:rsidR="005C08F4" w:rsidRPr="00074A32" w:rsidRDefault="005C08F4" w:rsidP="005C08F4">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 xml:space="preserve">PRIVATE </w:instrText>
      </w:r>
      <w:r w:rsidRPr="00074A32">
        <w:rPr>
          <w:rFonts w:ascii="Arial" w:hAnsi="Arial" w:cs="Arial"/>
          <w:b/>
          <w:bCs/>
          <w:color w:val="000000"/>
          <w:sz w:val="22"/>
          <w:szCs w:val="22"/>
        </w:rPr>
      </w:r>
      <w:r w:rsidRPr="00074A32">
        <w:rPr>
          <w:rFonts w:ascii="Arial" w:hAnsi="Arial" w:cs="Arial"/>
          <w:b/>
          <w:bCs/>
          <w:color w:val="000000"/>
          <w:sz w:val="22"/>
          <w:szCs w:val="22"/>
        </w:rPr>
        <w:fldChar w:fldCharType="end"/>
      </w:r>
      <w:r w:rsidRPr="00074A32">
        <w:rPr>
          <w:rFonts w:ascii="Arial" w:hAnsi="Arial" w:cs="Arial"/>
          <w:b/>
          <w:bCs/>
          <w:color w:val="000000"/>
          <w:sz w:val="22"/>
          <w:szCs w:val="22"/>
        </w:rPr>
        <w:t>Recycled Products and Suppliers</w:t>
      </w: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tc  \l 1 "Recycled Products and Suppliers"</w:instrText>
      </w:r>
      <w:r w:rsidRPr="00074A32">
        <w:rPr>
          <w:rFonts w:ascii="Arial" w:hAnsi="Arial" w:cs="Arial"/>
          <w:b/>
          <w:bCs/>
          <w:color w:val="000000"/>
          <w:sz w:val="22"/>
          <w:szCs w:val="22"/>
        </w:rPr>
        <w:fldChar w:fldCharType="end"/>
      </w:r>
    </w:p>
    <w:p w14:paraId="058E46B3" w14:textId="77777777" w:rsidR="005C08F4" w:rsidRPr="00074A32" w:rsidRDefault="005C08F4" w:rsidP="005C08F4">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U.S. Environmental Protection Agency Comprehensive Procurement Guidelines</w:t>
      </w:r>
    </w:p>
    <w:p w14:paraId="3E3AE285" w14:textId="77777777" w:rsidR="005C08F4" w:rsidRDefault="005C08F4" w:rsidP="005C08F4">
      <w:pPr>
        <w:keepNext/>
        <w:keepLines/>
        <w:widowControl/>
        <w:tabs>
          <w:tab w:val="left" w:pos="0"/>
        </w:tabs>
        <w:suppressAutoHyphens/>
        <w:spacing w:line="240" w:lineRule="atLeast"/>
        <w:rPr>
          <w:rFonts w:ascii="Arial" w:hAnsi="Arial" w:cs="Arial"/>
          <w:color w:val="00007F"/>
          <w:sz w:val="22"/>
          <w:szCs w:val="22"/>
          <w:u w:val="single"/>
        </w:rPr>
      </w:pPr>
      <w:hyperlink r:id="rId33" w:history="1">
        <w:r w:rsidRPr="00817881">
          <w:rPr>
            <w:rStyle w:val="Hyperlink"/>
            <w:rFonts w:ascii="Arial" w:hAnsi="Arial" w:cs="Arial"/>
            <w:sz w:val="22"/>
            <w:szCs w:val="22"/>
          </w:rPr>
          <w:t>http://www.epa.gov/wastes/conserve/tools/cpg/products/index.htm</w:t>
        </w:r>
      </w:hyperlink>
    </w:p>
    <w:p w14:paraId="7410E992" w14:textId="77777777" w:rsidR="005C08F4" w:rsidRPr="00387DBC" w:rsidRDefault="005C08F4" w:rsidP="005C08F4">
      <w:pPr>
        <w:widowControl/>
        <w:tabs>
          <w:tab w:val="left" w:pos="0"/>
        </w:tabs>
        <w:suppressAutoHyphens/>
        <w:spacing w:line="240" w:lineRule="atLeast"/>
        <w:rPr>
          <w:rFonts w:ascii="Arial" w:hAnsi="Arial" w:cs="Arial"/>
          <w:color w:val="00007F"/>
          <w:sz w:val="22"/>
          <w:szCs w:val="22"/>
          <w:u w:val="single"/>
        </w:rPr>
      </w:pPr>
    </w:p>
    <w:p w14:paraId="47DD7D66" w14:textId="77777777" w:rsidR="005C08F4" w:rsidRPr="00074A32" w:rsidRDefault="005C08F4" w:rsidP="005C08F4">
      <w:pPr>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Substitutes for Ozone-Depleting Products</w:t>
      </w:r>
    </w:p>
    <w:p w14:paraId="17209989" w14:textId="77777777" w:rsidR="005C08F4" w:rsidRPr="00074A32" w:rsidRDefault="005C08F4" w:rsidP="005C08F4">
      <w:pPr>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U.S. Environmental Protection Agency</w:t>
      </w:r>
    </w:p>
    <w:p w14:paraId="58AECA53" w14:textId="77777777" w:rsidR="005C08F4" w:rsidRPr="00E21D93" w:rsidRDefault="005C08F4" w:rsidP="005C08F4">
      <w:pPr>
        <w:widowControl/>
        <w:tabs>
          <w:tab w:val="left" w:pos="0"/>
        </w:tabs>
        <w:suppressAutoHyphens/>
        <w:spacing w:line="240" w:lineRule="atLeast"/>
        <w:rPr>
          <w:rFonts w:ascii="Arial" w:hAnsi="Arial" w:cs="Arial"/>
          <w:color w:val="00007F"/>
          <w:sz w:val="22"/>
          <w:szCs w:val="22"/>
          <w:u w:val="single"/>
        </w:rPr>
      </w:pPr>
      <w:hyperlink r:id="rId34" w:history="1">
        <w:r w:rsidRPr="00643C0B">
          <w:rPr>
            <w:rStyle w:val="Hyperlink"/>
            <w:rFonts w:ascii="Arial" w:hAnsi="Arial" w:cs="Arial"/>
            <w:sz w:val="22"/>
            <w:szCs w:val="22"/>
          </w:rPr>
          <w:t>http://www.epa.gov/ozone/snap/lists/index.html</w:t>
        </w:r>
      </w:hyperlink>
    </w:p>
    <w:p w14:paraId="4494BCC6" w14:textId="77777777" w:rsidR="005C08F4" w:rsidRPr="00443427" w:rsidRDefault="005C08F4" w:rsidP="005C08F4">
      <w:pPr>
        <w:widowControl/>
        <w:tabs>
          <w:tab w:val="left" w:pos="0"/>
        </w:tabs>
        <w:suppressAutoHyphens/>
        <w:spacing w:line="240" w:lineRule="atLeast"/>
        <w:rPr>
          <w:rFonts w:ascii="Arial" w:hAnsi="Arial" w:cs="Arial"/>
          <w:color w:val="000000"/>
          <w:sz w:val="22"/>
          <w:szCs w:val="22"/>
        </w:rPr>
      </w:pPr>
    </w:p>
    <w:p w14:paraId="191AE3FB" w14:textId="77777777" w:rsidR="005C08F4" w:rsidRPr="00443427" w:rsidRDefault="005C08F4" w:rsidP="005C08F4">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i/>
          <w:iCs/>
          <w:color w:val="000000"/>
          <w:sz w:val="28"/>
          <w:szCs w:val="28"/>
        </w:rPr>
        <w:fldChar w:fldCharType="begin"/>
      </w:r>
      <w:r w:rsidRPr="00443427">
        <w:rPr>
          <w:rFonts w:ascii="Arial" w:hAnsi="Arial" w:cs="Arial"/>
          <w:b/>
          <w:bCs/>
          <w:i/>
          <w:iCs/>
          <w:color w:val="000000"/>
          <w:sz w:val="28"/>
          <w:szCs w:val="28"/>
        </w:rPr>
        <w:instrText xml:space="preserve">PRIVATE </w:instrText>
      </w:r>
      <w:r w:rsidRPr="00443427">
        <w:rPr>
          <w:rFonts w:ascii="Arial" w:hAnsi="Arial" w:cs="Arial"/>
          <w:b/>
          <w:bCs/>
          <w:i/>
          <w:iCs/>
          <w:color w:val="000000"/>
          <w:sz w:val="28"/>
          <w:szCs w:val="28"/>
        </w:rPr>
      </w:r>
      <w:r w:rsidRPr="00443427">
        <w:rPr>
          <w:rFonts w:ascii="Arial" w:hAnsi="Arial" w:cs="Arial"/>
          <w:b/>
          <w:bCs/>
          <w:i/>
          <w:iCs/>
          <w:color w:val="000000"/>
          <w:sz w:val="28"/>
          <w:szCs w:val="28"/>
        </w:rPr>
        <w:fldChar w:fldCharType="end"/>
      </w:r>
      <w:r w:rsidRPr="00443427">
        <w:rPr>
          <w:rFonts w:ascii="Arial" w:hAnsi="Arial" w:cs="Arial"/>
          <w:b/>
          <w:bCs/>
          <w:color w:val="000000"/>
          <w:sz w:val="22"/>
          <w:szCs w:val="22"/>
        </w:rPr>
        <w:t>SPECIFIC PRODUCT CATEGORIES</w:t>
      </w:r>
      <w:r w:rsidRPr="00443427">
        <w:rPr>
          <w:rFonts w:ascii="Arial" w:hAnsi="Arial" w:cs="Arial"/>
          <w:b/>
          <w:bCs/>
          <w:color w:val="000000"/>
          <w:sz w:val="22"/>
          <w:szCs w:val="22"/>
        </w:rPr>
        <w:fldChar w:fldCharType="begin"/>
      </w:r>
      <w:r w:rsidRPr="00443427">
        <w:rPr>
          <w:rFonts w:ascii="Arial" w:hAnsi="Arial" w:cs="Arial"/>
          <w:b/>
          <w:bCs/>
          <w:i/>
          <w:iCs/>
          <w:color w:val="000000"/>
          <w:sz w:val="28"/>
          <w:szCs w:val="28"/>
        </w:rPr>
        <w:instrText>tc  \l 2 "</w:instrText>
      </w:r>
      <w:r w:rsidRPr="00443427">
        <w:rPr>
          <w:rFonts w:ascii="Arial" w:hAnsi="Arial" w:cs="Arial"/>
          <w:b/>
          <w:bCs/>
          <w:color w:val="000000"/>
          <w:sz w:val="22"/>
          <w:szCs w:val="22"/>
        </w:rPr>
        <w:instrText>SPECIFIC PRODUCT CATEGORIES</w:instrText>
      </w:r>
      <w:r w:rsidRPr="00443427">
        <w:rPr>
          <w:rFonts w:ascii="Arial" w:hAnsi="Arial" w:cs="Arial"/>
          <w:b/>
          <w:bCs/>
          <w:i/>
          <w:iCs/>
          <w:color w:val="000000"/>
          <w:sz w:val="28"/>
          <w:szCs w:val="28"/>
        </w:rPr>
        <w:instrText>"</w:instrText>
      </w:r>
      <w:r w:rsidRPr="00443427">
        <w:rPr>
          <w:rFonts w:ascii="Arial" w:hAnsi="Arial" w:cs="Arial"/>
          <w:b/>
          <w:bCs/>
          <w:color w:val="000000"/>
          <w:sz w:val="22"/>
          <w:szCs w:val="22"/>
        </w:rPr>
        <w:fldChar w:fldCharType="end"/>
      </w:r>
    </w:p>
    <w:p w14:paraId="37A8C4D0" w14:textId="77777777" w:rsidR="005C08F4" w:rsidRPr="00443427" w:rsidRDefault="005C08F4" w:rsidP="005C08F4">
      <w:pPr>
        <w:keepNext/>
        <w:keepLines/>
        <w:widowControl/>
        <w:tabs>
          <w:tab w:val="left" w:pos="0"/>
        </w:tabs>
        <w:suppressAutoHyphens/>
        <w:spacing w:line="240" w:lineRule="atLeast"/>
        <w:rPr>
          <w:rFonts w:ascii="Arial" w:hAnsi="Arial" w:cs="Arial"/>
          <w:b/>
          <w:bCs/>
          <w:color w:val="000000"/>
          <w:sz w:val="22"/>
          <w:szCs w:val="22"/>
        </w:rPr>
      </w:pPr>
    </w:p>
    <w:p w14:paraId="609334FB" w14:textId="77777777" w:rsidR="005C08F4" w:rsidRDefault="005C08F4" w:rsidP="005C08F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Carpet</w:t>
      </w:r>
    </w:p>
    <w:p w14:paraId="0A645DB9" w14:textId="77777777" w:rsidR="005C08F4" w:rsidRDefault="005C08F4" w:rsidP="005C08F4">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Contract Language and Standards/Guidelines</w:t>
      </w:r>
    </w:p>
    <w:p w14:paraId="476C4232" w14:textId="77777777" w:rsidR="005C08F4" w:rsidRDefault="005C08F4" w:rsidP="005C08F4">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U.S. Environmental Protection Agency</w:t>
      </w:r>
    </w:p>
    <w:p w14:paraId="1F3456A7" w14:textId="77777777" w:rsidR="005C08F4" w:rsidRDefault="005C08F4" w:rsidP="005C08F4">
      <w:pPr>
        <w:keepNext/>
        <w:keepLines/>
        <w:widowControl/>
        <w:tabs>
          <w:tab w:val="left" w:pos="0"/>
          <w:tab w:val="left" w:pos="360"/>
          <w:tab w:val="left" w:pos="720"/>
        </w:tabs>
        <w:suppressAutoHyphens/>
        <w:spacing w:line="240" w:lineRule="atLeast"/>
        <w:ind w:left="720" w:hanging="360"/>
        <w:rPr>
          <w:rFonts w:ascii="Arial" w:hAnsi="Arial" w:cs="Arial"/>
          <w:color w:val="00007F"/>
          <w:sz w:val="22"/>
          <w:szCs w:val="22"/>
          <w:u w:val="single"/>
        </w:rPr>
      </w:pPr>
      <w:r>
        <w:rPr>
          <w:rFonts w:ascii="Arial" w:hAnsi="Arial" w:cs="Arial"/>
          <w:color w:val="000000"/>
          <w:sz w:val="22"/>
          <w:szCs w:val="22"/>
        </w:rPr>
        <w:t xml:space="preserve">Select “carpet” at </w:t>
      </w:r>
      <w:hyperlink r:id="rId35" w:history="1">
        <w:r w:rsidRPr="00A95F28">
          <w:rPr>
            <w:rStyle w:val="Hyperlink"/>
            <w:rFonts w:ascii="Arial" w:hAnsi="Arial" w:cs="Arial"/>
            <w:sz w:val="22"/>
            <w:szCs w:val="22"/>
          </w:rPr>
          <w:t>http://yosemite.epa.gov/oppt/eppstand2.nsf/Pages/Search.html?Open</w:t>
        </w:r>
      </w:hyperlink>
    </w:p>
    <w:p w14:paraId="35ECFA05" w14:textId="77777777" w:rsidR="005C08F4" w:rsidRDefault="005C08F4" w:rsidP="005C08F4">
      <w:pPr>
        <w:keepNext/>
        <w:keepLines/>
        <w:widowControl/>
        <w:tabs>
          <w:tab w:val="left" w:pos="0"/>
          <w:tab w:val="left" w:pos="360"/>
          <w:tab w:val="left" w:pos="720"/>
        </w:tabs>
        <w:suppressAutoHyphens/>
        <w:spacing w:line="240" w:lineRule="atLeast"/>
        <w:ind w:left="720" w:hanging="360"/>
        <w:rPr>
          <w:rFonts w:ascii="Arial" w:hAnsi="Arial" w:cs="Arial"/>
          <w:color w:val="00007F"/>
          <w:sz w:val="22"/>
          <w:szCs w:val="22"/>
          <w:u w:val="single"/>
        </w:rPr>
      </w:pPr>
    </w:p>
    <w:p w14:paraId="5F4051E1" w14:textId="77777777" w:rsidR="005C08F4" w:rsidRDefault="005C08F4" w:rsidP="005C08F4">
      <w:pPr>
        <w:keepNext/>
        <w:keepLines/>
        <w:widowControl/>
        <w:tabs>
          <w:tab w:val="left" w:pos="0"/>
          <w:tab w:val="left" w:pos="360"/>
          <w:tab w:val="left" w:pos="720"/>
        </w:tabs>
        <w:suppressAutoHyphens/>
        <w:spacing w:line="240" w:lineRule="atLeast"/>
        <w:ind w:left="720" w:hanging="360"/>
        <w:rPr>
          <w:rFonts w:ascii="Arial" w:hAnsi="Arial" w:cs="Arial"/>
          <w:color w:val="00007F"/>
          <w:sz w:val="22"/>
          <w:szCs w:val="22"/>
        </w:rPr>
      </w:pPr>
      <w:r>
        <w:rPr>
          <w:rFonts w:ascii="Arial" w:hAnsi="Arial" w:cs="Arial"/>
          <w:color w:val="00007F"/>
          <w:sz w:val="22"/>
          <w:szCs w:val="22"/>
        </w:rPr>
        <w:t>California Carpet Standard</w:t>
      </w:r>
    </w:p>
    <w:p w14:paraId="41920A31" w14:textId="77777777" w:rsidR="005C08F4" w:rsidRPr="00D97064" w:rsidRDefault="005C08F4" w:rsidP="005C08F4">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sidRPr="00D97064">
        <w:rPr>
          <w:rFonts w:ascii="Arial" w:hAnsi="Arial" w:cs="Arial"/>
          <w:color w:val="000000"/>
          <w:sz w:val="22"/>
          <w:szCs w:val="22"/>
        </w:rPr>
        <w:t>http://www.documents.dgs.ca.gov/green/epp/standards.pdf</w:t>
      </w:r>
    </w:p>
    <w:p w14:paraId="1A9DD165" w14:textId="77777777" w:rsidR="005C08F4" w:rsidRDefault="005C08F4" w:rsidP="005C08F4">
      <w:pPr>
        <w:tabs>
          <w:tab w:val="left" w:pos="0"/>
          <w:tab w:val="left" w:pos="360"/>
          <w:tab w:val="left" w:pos="720"/>
        </w:tabs>
        <w:suppressAutoHyphens/>
        <w:spacing w:line="240" w:lineRule="atLeast"/>
        <w:ind w:left="720" w:hanging="360"/>
        <w:rPr>
          <w:rFonts w:ascii="Arial" w:hAnsi="Arial" w:cs="Arial"/>
          <w:color w:val="000000"/>
          <w:sz w:val="22"/>
          <w:szCs w:val="22"/>
        </w:rPr>
      </w:pPr>
    </w:p>
    <w:p w14:paraId="3376D021" w14:textId="77777777" w:rsidR="005C08F4" w:rsidRDefault="005C08F4" w:rsidP="005C08F4">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Recycled Content Specifications and Suppliers</w:t>
      </w:r>
    </w:p>
    <w:p w14:paraId="701B63EB" w14:textId="77777777" w:rsidR="005C08F4" w:rsidRDefault="005C08F4" w:rsidP="005C08F4">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U.S. Environmental Protection Agency</w:t>
      </w:r>
    </w:p>
    <w:p w14:paraId="65D517B8" w14:textId="77777777" w:rsidR="005C08F4" w:rsidRDefault="005C08F4" w:rsidP="005C08F4">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7F"/>
          <w:sz w:val="22"/>
          <w:szCs w:val="22"/>
          <w:u w:val="single"/>
        </w:rPr>
        <w:t>http://www.epa.gov/epaoswer/non-hw/procure/products/carpet.htm</w:t>
      </w:r>
    </w:p>
    <w:p w14:paraId="3AFBD6AB" w14:textId="77777777" w:rsidR="005C08F4" w:rsidRDefault="005C08F4" w:rsidP="005C08F4">
      <w:pPr>
        <w:tabs>
          <w:tab w:val="left" w:pos="0"/>
          <w:tab w:val="left" w:pos="360"/>
          <w:tab w:val="left" w:pos="720"/>
        </w:tabs>
        <w:suppressAutoHyphens/>
        <w:spacing w:line="240" w:lineRule="atLeast"/>
        <w:ind w:left="720" w:hanging="360"/>
        <w:rPr>
          <w:rFonts w:ascii="Arial" w:hAnsi="Arial" w:cs="Arial"/>
          <w:color w:val="000000"/>
          <w:sz w:val="22"/>
          <w:szCs w:val="22"/>
        </w:rPr>
      </w:pPr>
    </w:p>
    <w:p w14:paraId="6A673C61" w14:textId="77777777" w:rsidR="005C08F4" w:rsidRDefault="005C08F4" w:rsidP="005C08F4">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Suppliers Meeting California Carpet Standard</w:t>
      </w:r>
    </w:p>
    <w:p w14:paraId="15844269" w14:textId="77777777" w:rsidR="005C08F4" w:rsidRPr="00D97064" w:rsidRDefault="005C08F4" w:rsidP="005C08F4">
      <w:pPr>
        <w:tabs>
          <w:tab w:val="left" w:pos="0"/>
          <w:tab w:val="left" w:pos="360"/>
          <w:tab w:val="left" w:pos="720"/>
        </w:tabs>
        <w:suppressAutoHyphens/>
        <w:spacing w:line="240" w:lineRule="atLeast"/>
        <w:ind w:left="720" w:hanging="360"/>
        <w:rPr>
          <w:rFonts w:ascii="Arial" w:hAnsi="Arial" w:cs="Arial"/>
          <w:color w:val="00007F"/>
          <w:sz w:val="22"/>
          <w:szCs w:val="22"/>
        </w:rPr>
      </w:pPr>
      <w:r w:rsidRPr="00D97064">
        <w:rPr>
          <w:rFonts w:ascii="Arial" w:hAnsi="Arial" w:cs="Arial"/>
          <w:color w:val="00007F"/>
          <w:sz w:val="22"/>
          <w:szCs w:val="22"/>
        </w:rPr>
        <w:t>http://www.green.ca.gov/EPP/carpets.htm</w:t>
      </w:r>
    </w:p>
    <w:p w14:paraId="0DF48293" w14:textId="77777777" w:rsidR="005C08F4" w:rsidRDefault="005C08F4" w:rsidP="005C08F4">
      <w:pPr>
        <w:tabs>
          <w:tab w:val="left" w:pos="0"/>
        </w:tabs>
        <w:suppressAutoHyphens/>
        <w:spacing w:line="240" w:lineRule="atLeast"/>
        <w:rPr>
          <w:rFonts w:ascii="Arial" w:hAnsi="Arial" w:cs="Arial"/>
          <w:color w:val="000000"/>
          <w:sz w:val="22"/>
          <w:szCs w:val="22"/>
        </w:rPr>
      </w:pPr>
    </w:p>
    <w:p w14:paraId="7841FF5D" w14:textId="77777777" w:rsidR="005C08F4" w:rsidRDefault="005C08F4" w:rsidP="000B00D5">
      <w:pPr>
        <w:widowControl/>
        <w:suppressLineNumber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Cement/Concrete</w:t>
      </w:r>
    </w:p>
    <w:p w14:paraId="16EE9B4F" w14:textId="77777777" w:rsidR="005C08F4" w:rsidRDefault="005C08F4"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Recycled Content Specifications and Suppliers</w:t>
      </w:r>
    </w:p>
    <w:p w14:paraId="5AC8D760" w14:textId="77777777" w:rsidR="005C08F4" w:rsidRDefault="005C08F4"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U.S. Environmental Protection Agency</w:t>
      </w:r>
    </w:p>
    <w:p w14:paraId="65FB681F" w14:textId="77777777" w:rsidR="005C08F4" w:rsidRDefault="005C08F4" w:rsidP="000B00D5">
      <w:pPr>
        <w:widowControl/>
        <w:suppressLineNumbers/>
        <w:tabs>
          <w:tab w:val="left" w:pos="0"/>
          <w:tab w:val="left" w:pos="360"/>
          <w:tab w:val="left" w:pos="720"/>
        </w:tabs>
        <w:suppressAutoHyphens/>
        <w:spacing w:line="240" w:lineRule="atLeast"/>
        <w:ind w:left="720" w:hanging="360"/>
        <w:rPr>
          <w:rFonts w:ascii="Arial" w:hAnsi="Arial" w:cs="Arial"/>
          <w:color w:val="00007F"/>
          <w:sz w:val="22"/>
          <w:szCs w:val="22"/>
        </w:rPr>
      </w:pPr>
      <w:r>
        <w:rPr>
          <w:rFonts w:ascii="Arial" w:hAnsi="Arial" w:cs="Arial"/>
          <w:color w:val="00007F"/>
          <w:sz w:val="22"/>
          <w:szCs w:val="22"/>
          <w:u w:val="single"/>
        </w:rPr>
        <w:t>http://www.epa.gov/epaoswer/non-hw/procure/products/cement.htm</w:t>
      </w:r>
    </w:p>
    <w:p w14:paraId="78D65CD4" w14:textId="77777777" w:rsidR="005C08F4" w:rsidRDefault="005C08F4" w:rsidP="000B00D5">
      <w:pPr>
        <w:widowControl/>
        <w:suppressLineNumbers/>
        <w:tabs>
          <w:tab w:val="left" w:pos="0"/>
        </w:tabs>
        <w:suppressAutoHyphens/>
        <w:spacing w:line="240" w:lineRule="atLeast"/>
        <w:ind w:left="720" w:hanging="720"/>
        <w:rPr>
          <w:rFonts w:ascii="Arial" w:hAnsi="Arial" w:cs="Arial"/>
          <w:b/>
          <w:bCs/>
          <w:color w:val="000000"/>
          <w:sz w:val="22"/>
          <w:szCs w:val="22"/>
        </w:rPr>
      </w:pPr>
    </w:p>
    <w:p w14:paraId="52B41C9D" w14:textId="77777777" w:rsidR="005C08F4" w:rsidRDefault="005C08F4" w:rsidP="000B00D5">
      <w:pPr>
        <w:widowControl/>
        <w:suppressLineNumbers/>
        <w:tabs>
          <w:tab w:val="left" w:pos="0"/>
        </w:tabs>
        <w:suppressAutoHyphens/>
        <w:spacing w:line="240" w:lineRule="atLeast"/>
        <w:rPr>
          <w:rFonts w:ascii="Arial" w:hAnsi="Arial" w:cs="Arial"/>
          <w:b/>
          <w:bCs/>
          <w:color w:val="000000"/>
          <w:sz w:val="26"/>
          <w:szCs w:val="26"/>
        </w:rPr>
      </w:pPr>
      <w:r>
        <w:rPr>
          <w:rFonts w:ascii="Arial" w:hAnsi="Arial" w:cs="Arial"/>
          <w:b/>
          <w:bCs/>
          <w:color w:val="000000"/>
          <w:sz w:val="22"/>
          <w:szCs w:val="22"/>
        </w:rPr>
        <w:t>Cleaning Products</w:t>
      </w:r>
    </w:p>
    <w:p w14:paraId="62BA8694" w14:textId="77777777" w:rsidR="005C08F4" w:rsidRDefault="005C08F4"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Contract Language and Standards/Guidelines</w:t>
      </w:r>
      <w:r>
        <w:rPr>
          <w:rFonts w:ascii="Arial" w:hAnsi="Arial" w:cs="Arial"/>
          <w:b/>
          <w:bCs/>
          <w:color w:val="000000"/>
          <w:sz w:val="22"/>
          <w:szCs w:val="22"/>
        </w:rPr>
        <w:fldChar w:fldCharType="begin"/>
      </w:r>
      <w:r>
        <w:rPr>
          <w:rFonts w:ascii="Arial" w:hAnsi="Arial" w:cs="Arial"/>
          <w:b/>
          <w:bCs/>
          <w:color w:val="000000"/>
          <w:sz w:val="26"/>
          <w:szCs w:val="26"/>
        </w:rPr>
        <w:instrText>tc  \l 3 "</w:instrText>
      </w:r>
      <w:r>
        <w:rPr>
          <w:rFonts w:ascii="Arial" w:hAnsi="Arial" w:cs="Arial"/>
          <w:b/>
          <w:bCs/>
          <w:color w:val="000000"/>
          <w:sz w:val="22"/>
          <w:szCs w:val="22"/>
        </w:rPr>
        <w:instrText>Contract Language and Standards/Guidelines</w:instrText>
      </w:r>
      <w:r>
        <w:rPr>
          <w:rFonts w:ascii="Arial" w:hAnsi="Arial" w:cs="Arial"/>
          <w:b/>
          <w:bCs/>
          <w:color w:val="000000"/>
          <w:sz w:val="26"/>
          <w:szCs w:val="26"/>
        </w:rPr>
        <w:instrText>"</w:instrText>
      </w:r>
      <w:r>
        <w:rPr>
          <w:rFonts w:ascii="Arial" w:hAnsi="Arial" w:cs="Arial"/>
          <w:b/>
          <w:bCs/>
          <w:color w:val="000000"/>
          <w:sz w:val="22"/>
          <w:szCs w:val="22"/>
        </w:rPr>
        <w:fldChar w:fldCharType="end"/>
      </w:r>
    </w:p>
    <w:p w14:paraId="28C9C9E9" w14:textId="77777777" w:rsidR="005C08F4" w:rsidRDefault="005C08F4"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U.S. Environmental Protection Agency</w:t>
      </w:r>
    </w:p>
    <w:p w14:paraId="6053C9EE" w14:textId="77777777" w:rsidR="005C08F4" w:rsidRDefault="005C08F4"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 xml:space="preserve">Select “cleaning supplies” at </w:t>
      </w:r>
      <w:r>
        <w:rPr>
          <w:rFonts w:ascii="Arial" w:hAnsi="Arial" w:cs="Arial"/>
          <w:color w:val="00007F"/>
          <w:sz w:val="22"/>
          <w:szCs w:val="22"/>
          <w:u w:val="single"/>
        </w:rPr>
        <w:t>http://yosemite.epa.gov/oppt/eppstand2.nsf/Pages/Search.html?Open</w:t>
      </w:r>
    </w:p>
    <w:p w14:paraId="0976AAF2" w14:textId="77777777" w:rsidR="005C08F4" w:rsidRDefault="005C08F4" w:rsidP="000B00D5">
      <w:pPr>
        <w:widowControl/>
        <w:suppressLineNumbers/>
        <w:tabs>
          <w:tab w:val="left" w:pos="0"/>
          <w:tab w:val="left" w:pos="360"/>
          <w:tab w:val="left" w:pos="720"/>
        </w:tabs>
        <w:suppressAutoHyphens/>
        <w:spacing w:line="240" w:lineRule="atLeast"/>
        <w:ind w:left="720" w:hanging="360"/>
        <w:rPr>
          <w:rFonts w:ascii="Arial" w:hAnsi="Arial" w:cs="Arial"/>
          <w:b/>
          <w:bCs/>
          <w:color w:val="000000"/>
          <w:sz w:val="22"/>
          <w:szCs w:val="22"/>
        </w:rPr>
      </w:pPr>
    </w:p>
    <w:p w14:paraId="2888C694" w14:textId="77777777" w:rsidR="005C08F4" w:rsidRDefault="005C08F4"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Suppliers</w:t>
      </w:r>
    </w:p>
    <w:p w14:paraId="2236EC3E" w14:textId="77777777" w:rsidR="005C08F4" w:rsidRPr="001B14A6"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104 Hand Cleaners – Industrial</w:t>
      </w:r>
    </w:p>
    <w:p w14:paraId="3011BD26" w14:textId="77777777" w:rsidR="005C08F4" w:rsidRPr="001B14A6"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http://www.ecologo.org/en/seeourcriteria/details.asp?ccd_id=329</w:t>
      </w:r>
    </w:p>
    <w:p w14:paraId="33921E3E" w14:textId="77777777" w:rsidR="005C08F4" w:rsidRPr="001B14A6"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110 Cleaning and Degreasing Compounds</w:t>
      </w:r>
    </w:p>
    <w:p w14:paraId="079EF649" w14:textId="77777777" w:rsidR="005C08F4" w:rsidRPr="001B14A6"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http://www.ecologo.org/en/seeourcriteria/details.asp?ccd_id=335</w:t>
      </w:r>
    </w:p>
    <w:p w14:paraId="785B061D" w14:textId="77777777" w:rsidR="005C08F4" w:rsidRPr="001B14A6"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57067E32" w14:textId="77777777" w:rsidR="005C08F4" w:rsidRPr="00685B6B"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lang w:val="es-ES"/>
        </w:rPr>
      </w:pPr>
      <w:r w:rsidRPr="00685B6B">
        <w:rPr>
          <w:rFonts w:ascii="Arial" w:hAnsi="Arial" w:cs="Arial"/>
          <w:bCs/>
          <w:color w:val="000000"/>
          <w:sz w:val="22"/>
          <w:szCs w:val="22"/>
          <w:lang w:val="es-ES"/>
        </w:rPr>
        <w:t>EcoLogo CCD 115 Odor Control Additives</w:t>
      </w:r>
    </w:p>
    <w:p w14:paraId="2F242127" w14:textId="77777777" w:rsidR="005C08F4" w:rsidRPr="00685B6B"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lang w:val="es-ES"/>
        </w:rPr>
      </w:pPr>
      <w:hyperlink r:id="rId36" w:history="1">
        <w:r w:rsidRPr="00685B6B">
          <w:rPr>
            <w:rStyle w:val="Hyperlink"/>
            <w:rFonts w:ascii="Arial" w:hAnsi="Arial" w:cs="Arial"/>
            <w:sz w:val="22"/>
            <w:szCs w:val="22"/>
            <w:lang w:val="es-ES"/>
          </w:rPr>
          <w:t>http://www.ecologo.org/en/seeourcriteria/details.asp?ccd_id=340</w:t>
        </w:r>
      </w:hyperlink>
    </w:p>
    <w:p w14:paraId="1818989B" w14:textId="77777777" w:rsidR="005C08F4" w:rsidRPr="00685B6B"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lang w:val="es-ES"/>
        </w:rPr>
      </w:pPr>
    </w:p>
    <w:p w14:paraId="02A33812" w14:textId="77777777" w:rsidR="005C08F4" w:rsidRPr="001B14A6" w:rsidRDefault="005C08F4" w:rsidP="00F97341">
      <w:pPr>
        <w:keepNext/>
        <w:keepLines/>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CCD-146 Hard Surface Cleaners</w:t>
      </w:r>
    </w:p>
    <w:p w14:paraId="4AAAC223" w14:textId="77777777" w:rsidR="005C08F4" w:rsidRPr="001B14A6" w:rsidRDefault="005C08F4" w:rsidP="00F97341">
      <w:pPr>
        <w:keepNext/>
        <w:keepLines/>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hyperlink r:id="rId37" w:history="1">
        <w:r w:rsidRPr="001B14A6">
          <w:rPr>
            <w:rStyle w:val="Hyperlink"/>
            <w:rFonts w:ascii="Arial" w:hAnsi="Arial" w:cs="Arial"/>
            <w:bCs/>
            <w:sz w:val="22"/>
            <w:szCs w:val="22"/>
          </w:rPr>
          <w:t>http://www.ecologo.org/en/seeourcriteria/details.asp?ccd_id=371</w:t>
        </w:r>
      </w:hyperlink>
    </w:p>
    <w:p w14:paraId="13E68A04" w14:textId="77777777" w:rsidR="005C08F4" w:rsidRPr="001B14A6"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0E498902" w14:textId="77777777" w:rsidR="005C08F4" w:rsidRPr="001B14A6"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CCD-147 Floor Care Products</w:t>
      </w:r>
    </w:p>
    <w:p w14:paraId="3619C521" w14:textId="77777777" w:rsidR="005C08F4" w:rsidRPr="001B14A6"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hyperlink r:id="rId38" w:history="1">
        <w:r w:rsidRPr="001B14A6">
          <w:rPr>
            <w:rStyle w:val="Hyperlink"/>
            <w:rFonts w:ascii="Arial" w:hAnsi="Arial" w:cs="Arial"/>
            <w:bCs/>
            <w:sz w:val="22"/>
            <w:szCs w:val="22"/>
          </w:rPr>
          <w:t>http://www.ecologo.org/en/seeourcriteria/details.asp?ccd_id=372</w:t>
        </w:r>
      </w:hyperlink>
    </w:p>
    <w:p w14:paraId="15AC4DB2" w14:textId="77777777" w:rsidR="005C08F4" w:rsidRPr="001B14A6"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0E2D5CD1" w14:textId="77777777" w:rsidR="005C08F4" w:rsidRPr="001B14A6"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148 Carpet and Upholstery Cleaners</w:t>
      </w:r>
    </w:p>
    <w:p w14:paraId="7D4E6569" w14:textId="77777777" w:rsidR="005C08F4" w:rsidRPr="001B14A6"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http://www.ecologo.org/en/seeourcriteria/details.asp?ccd_id=373</w:t>
      </w:r>
    </w:p>
    <w:p w14:paraId="439562C8" w14:textId="77777777" w:rsidR="005C08F4" w:rsidRPr="001B14A6"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54FB7363" w14:textId="77777777" w:rsidR="005C08F4" w:rsidRPr="001B14A6"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166 Disinfectants and Disinfectant Cleaners</w:t>
      </w:r>
    </w:p>
    <w:p w14:paraId="4D8689E9" w14:textId="77777777" w:rsidR="005C08F4" w:rsidRPr="001B14A6"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http://www.ecologo.org/en/seeourcriteria/details.asp?ccd_id=391</w:t>
      </w:r>
    </w:p>
    <w:p w14:paraId="3D658D88" w14:textId="77777777" w:rsidR="005C08F4" w:rsidRDefault="005C08F4"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p>
    <w:p w14:paraId="7BF364BB" w14:textId="77777777" w:rsidR="005C08F4" w:rsidRPr="00186FA9" w:rsidRDefault="005C08F4" w:rsidP="0086235D">
      <w:pPr>
        <w:keepNext/>
        <w:keepLines/>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Green Seal GS-37</w:t>
      </w:r>
      <w:r w:rsidRPr="00186FA9">
        <w:rPr>
          <w:rFonts w:ascii="Arial" w:hAnsi="Arial" w:cs="Arial"/>
          <w:color w:val="000000"/>
          <w:sz w:val="22"/>
          <w:szCs w:val="22"/>
        </w:rPr>
        <w:t xml:space="preserve"> Indust</w:t>
      </w:r>
      <w:r>
        <w:rPr>
          <w:rFonts w:ascii="Arial" w:hAnsi="Arial" w:cs="Arial"/>
          <w:color w:val="000000"/>
          <w:sz w:val="22"/>
          <w:szCs w:val="22"/>
        </w:rPr>
        <w:t>rial and Institutional Cleaners</w:t>
      </w:r>
    </w:p>
    <w:p w14:paraId="436C6154" w14:textId="77777777" w:rsidR="005C08F4" w:rsidRDefault="005C08F4" w:rsidP="0086235D">
      <w:pPr>
        <w:keepNext/>
        <w:keepLines/>
        <w:widowControl/>
        <w:suppressLineNumbers/>
        <w:tabs>
          <w:tab w:val="left" w:pos="0"/>
        </w:tabs>
        <w:suppressAutoHyphens/>
        <w:spacing w:line="240" w:lineRule="atLeast"/>
        <w:ind w:left="360"/>
        <w:rPr>
          <w:rFonts w:ascii="Arial" w:hAnsi="Arial" w:cs="Arial"/>
          <w:sz w:val="22"/>
          <w:szCs w:val="22"/>
        </w:rPr>
      </w:pPr>
      <w:hyperlink r:id="rId39" w:history="1">
        <w:r w:rsidRPr="00A95F28">
          <w:rPr>
            <w:rStyle w:val="Hyperlink"/>
            <w:rFonts w:ascii="Arial" w:hAnsi="Arial" w:cs="Arial"/>
            <w:sz w:val="22"/>
            <w:szCs w:val="22"/>
          </w:rPr>
          <w:t>http://www.greenseal.org/findaproduct/index.cfm#cleaners</w:t>
        </w:r>
      </w:hyperlink>
    </w:p>
    <w:p w14:paraId="2FDEB60C" w14:textId="77777777" w:rsidR="005C08F4" w:rsidRPr="00231E4C" w:rsidRDefault="005C08F4" w:rsidP="000B00D5">
      <w:pPr>
        <w:widowControl/>
        <w:suppressLineNumbers/>
        <w:tabs>
          <w:tab w:val="left" w:pos="0"/>
        </w:tabs>
        <w:suppressAutoHyphens/>
        <w:spacing w:line="240" w:lineRule="atLeast"/>
        <w:rPr>
          <w:rFonts w:ascii="Arial" w:hAnsi="Arial" w:cs="Arial"/>
          <w:sz w:val="22"/>
          <w:szCs w:val="22"/>
        </w:rPr>
      </w:pPr>
    </w:p>
    <w:p w14:paraId="0DFABEBB" w14:textId="77777777" w:rsidR="005C08F4" w:rsidRDefault="005C08F4" w:rsidP="000B00D5">
      <w:pPr>
        <w:widowControl/>
        <w:suppressLineNumber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Construction Materials and Products</w:t>
      </w:r>
    </w:p>
    <w:p w14:paraId="6773D3A3" w14:textId="77777777" w:rsidR="005C08F4" w:rsidRDefault="005C08F4"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Contract Language</w:t>
      </w:r>
    </w:p>
    <w:p w14:paraId="618B0DE6" w14:textId="77777777" w:rsidR="005C08F4" w:rsidRDefault="005C08F4"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U.S. Department of Energy</w:t>
      </w:r>
    </w:p>
    <w:p w14:paraId="2EA109CC" w14:textId="77777777" w:rsidR="005C08F4" w:rsidRDefault="005C08F4"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proofErr w:type="gramStart"/>
      <w:r w:rsidRPr="00555CB9">
        <w:rPr>
          <w:rFonts w:ascii="Arial" w:hAnsi="Arial" w:cs="Arial"/>
          <w:color w:val="00007F"/>
          <w:sz w:val="22"/>
          <w:szCs w:val="22"/>
          <w:u w:val="single"/>
        </w:rPr>
        <w:t>http://www.hss.doe.gov/pp/epp/epspecs.html</w:t>
      </w:r>
      <w:r>
        <w:rPr>
          <w:rFonts w:ascii="Arial" w:hAnsi="Arial" w:cs="Arial"/>
          <w:color w:val="000000"/>
          <w:sz w:val="22"/>
          <w:szCs w:val="22"/>
        </w:rPr>
        <w:t xml:space="preserve"> ,</w:t>
      </w:r>
      <w:proofErr w:type="gramEnd"/>
      <w:r>
        <w:rPr>
          <w:rFonts w:ascii="Arial" w:hAnsi="Arial" w:cs="Arial"/>
          <w:color w:val="000000"/>
          <w:sz w:val="22"/>
          <w:szCs w:val="22"/>
        </w:rPr>
        <w:t xml:space="preserve"> see “Construction Services”</w:t>
      </w:r>
    </w:p>
    <w:p w14:paraId="73019765" w14:textId="77777777" w:rsidR="005C08F4" w:rsidRDefault="005C08F4"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p>
    <w:p w14:paraId="1F19F80D" w14:textId="77777777" w:rsidR="005C08F4" w:rsidRDefault="005C08F4" w:rsidP="001A330F">
      <w:pPr>
        <w:keepNext/>
        <w:keepLines/>
        <w:widowControl/>
        <w:suppressLineNumbers/>
        <w:tabs>
          <w:tab w:val="left" w:pos="0"/>
          <w:tab w:val="left" w:pos="360"/>
          <w:tab w:val="left" w:pos="720"/>
        </w:tabs>
        <w:suppressAutoHyphens/>
        <w:spacing w:line="240" w:lineRule="atLeast"/>
        <w:ind w:left="720" w:right="360" w:hanging="360"/>
        <w:rPr>
          <w:rFonts w:ascii="Arial" w:hAnsi="Arial" w:cs="Arial"/>
          <w:b/>
          <w:color w:val="000000"/>
          <w:sz w:val="22"/>
          <w:szCs w:val="22"/>
        </w:rPr>
      </w:pPr>
      <w:r>
        <w:rPr>
          <w:rFonts w:ascii="Arial" w:hAnsi="Arial" w:cs="Arial"/>
          <w:b/>
          <w:color w:val="000000"/>
          <w:sz w:val="22"/>
          <w:szCs w:val="22"/>
        </w:rPr>
        <w:t>Green Format Index to Construction Products</w:t>
      </w:r>
    </w:p>
    <w:p w14:paraId="424DD607" w14:textId="77777777" w:rsidR="005C08F4" w:rsidRDefault="005C08F4" w:rsidP="001A330F">
      <w:pPr>
        <w:keepNext/>
        <w:keepLines/>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r>
        <w:rPr>
          <w:rFonts w:ascii="Arial" w:hAnsi="Arial" w:cs="Arial"/>
          <w:color w:val="000000"/>
          <w:sz w:val="22"/>
          <w:szCs w:val="22"/>
        </w:rPr>
        <w:t>Construction Specifications Institute</w:t>
      </w:r>
    </w:p>
    <w:p w14:paraId="3F189313" w14:textId="77777777" w:rsidR="005C08F4" w:rsidRPr="00654F30" w:rsidRDefault="005C08F4" w:rsidP="001A330F">
      <w:pPr>
        <w:keepNext/>
        <w:keepLines/>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r w:rsidRPr="00430E99">
        <w:rPr>
          <w:rFonts w:ascii="Arial" w:hAnsi="Arial" w:cs="Arial"/>
          <w:color w:val="000000"/>
          <w:sz w:val="24"/>
          <w:szCs w:val="24"/>
        </w:rPr>
        <w:t>http://www.greenformat.com/home</w:t>
      </w:r>
    </w:p>
    <w:p w14:paraId="2CCF1326" w14:textId="77777777" w:rsidR="005C08F4" w:rsidRDefault="005C08F4" w:rsidP="000B00D5">
      <w:pPr>
        <w:widowControl/>
        <w:suppressLineNumbers/>
        <w:tabs>
          <w:tab w:val="left" w:pos="0"/>
          <w:tab w:val="left" w:pos="360"/>
          <w:tab w:val="left" w:pos="720"/>
        </w:tabs>
        <w:suppressAutoHyphens/>
        <w:spacing w:line="240" w:lineRule="atLeast"/>
        <w:ind w:left="720" w:right="360" w:hanging="360"/>
        <w:rPr>
          <w:rFonts w:ascii="Arial" w:hAnsi="Arial" w:cs="Arial"/>
          <w:b/>
          <w:color w:val="000000"/>
          <w:sz w:val="22"/>
          <w:szCs w:val="22"/>
        </w:rPr>
      </w:pPr>
    </w:p>
    <w:p w14:paraId="1F1E6B14" w14:textId="77777777" w:rsidR="005C08F4" w:rsidRDefault="005C08F4" w:rsidP="000B00D5">
      <w:pPr>
        <w:widowControl/>
        <w:suppressLineNumbers/>
        <w:tabs>
          <w:tab w:val="left" w:pos="0"/>
          <w:tab w:val="left" w:pos="360"/>
          <w:tab w:val="left" w:pos="720"/>
        </w:tabs>
        <w:suppressAutoHyphens/>
        <w:spacing w:line="240" w:lineRule="atLeast"/>
        <w:ind w:left="720" w:right="360" w:hanging="360"/>
        <w:rPr>
          <w:rFonts w:ascii="Arial" w:hAnsi="Arial" w:cs="Arial"/>
          <w:b/>
          <w:color w:val="000000"/>
          <w:sz w:val="22"/>
          <w:szCs w:val="22"/>
        </w:rPr>
      </w:pPr>
      <w:r>
        <w:rPr>
          <w:rFonts w:ascii="Arial" w:hAnsi="Arial" w:cs="Arial"/>
          <w:b/>
          <w:color w:val="000000"/>
          <w:sz w:val="22"/>
          <w:szCs w:val="22"/>
        </w:rPr>
        <w:t>Materials Evaluation Tool - BEES</w:t>
      </w:r>
    </w:p>
    <w:p w14:paraId="6CFEA2AC" w14:textId="77777777" w:rsidR="005C08F4" w:rsidRDefault="005C08F4" w:rsidP="000B00D5">
      <w:pPr>
        <w:widowControl/>
        <w:suppressLineNumbers/>
        <w:tabs>
          <w:tab w:val="left" w:pos="0"/>
          <w:tab w:val="left" w:pos="360"/>
          <w:tab w:val="left" w:pos="720"/>
        </w:tabs>
        <w:suppressAutoHyphens/>
        <w:spacing w:line="240" w:lineRule="atLeast"/>
        <w:ind w:left="720" w:right="360" w:hanging="360"/>
        <w:rPr>
          <w:rFonts w:ascii="Arial" w:hAnsi="Arial" w:cs="Arial"/>
          <w:snapToGrid w:val="0"/>
          <w:sz w:val="22"/>
          <w:szCs w:val="22"/>
        </w:rPr>
      </w:pPr>
      <w:r w:rsidRPr="00CF1D2A">
        <w:rPr>
          <w:rFonts w:ascii="Arial" w:hAnsi="Arial" w:cs="Arial"/>
          <w:snapToGrid w:val="0"/>
          <w:sz w:val="22"/>
          <w:szCs w:val="22"/>
        </w:rPr>
        <w:t>National Institute of Standards and Technology</w:t>
      </w:r>
    </w:p>
    <w:p w14:paraId="7FB39A77" w14:textId="77777777" w:rsidR="005C08F4" w:rsidRDefault="005C08F4"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hyperlink r:id="rId40" w:history="1">
        <w:r w:rsidRPr="00F03F2C">
          <w:rPr>
            <w:rStyle w:val="Hyperlink"/>
            <w:rFonts w:ascii="Arial" w:hAnsi="Arial" w:cs="Arial"/>
            <w:sz w:val="22"/>
            <w:szCs w:val="22"/>
          </w:rPr>
          <w:t>http://www.nist.gov/el/economics/BEESSoftware.cfm/bees.html</w:t>
        </w:r>
      </w:hyperlink>
    </w:p>
    <w:p w14:paraId="2839BC58" w14:textId="77777777" w:rsidR="005C08F4" w:rsidRDefault="005C08F4"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p>
    <w:p w14:paraId="49FB5236" w14:textId="77777777" w:rsidR="005C08F4" w:rsidRDefault="005C08F4" w:rsidP="000B00D5">
      <w:pPr>
        <w:widowControl/>
        <w:suppressLineNumbers/>
        <w:tabs>
          <w:tab w:val="left" w:pos="0"/>
          <w:tab w:val="left" w:pos="360"/>
          <w:tab w:val="left" w:pos="720"/>
        </w:tabs>
        <w:suppressAutoHyphens/>
        <w:spacing w:line="240" w:lineRule="atLeast"/>
        <w:ind w:left="720" w:right="360" w:hanging="360"/>
        <w:rPr>
          <w:rFonts w:ascii="Arial" w:hAnsi="Arial" w:cs="Arial"/>
          <w:b/>
          <w:color w:val="000000"/>
          <w:sz w:val="22"/>
          <w:szCs w:val="22"/>
        </w:rPr>
      </w:pPr>
      <w:r>
        <w:rPr>
          <w:rFonts w:ascii="Arial" w:hAnsi="Arial" w:cs="Arial"/>
          <w:b/>
          <w:color w:val="000000"/>
          <w:sz w:val="22"/>
          <w:szCs w:val="22"/>
        </w:rPr>
        <w:t>Sustainable Renovation of Small Projects</w:t>
      </w:r>
    </w:p>
    <w:p w14:paraId="498DBE14" w14:textId="77777777" w:rsidR="005C08F4" w:rsidRDefault="005C08F4"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r>
        <w:rPr>
          <w:rFonts w:ascii="Arial" w:hAnsi="Arial" w:cs="Arial"/>
          <w:color w:val="000000"/>
          <w:sz w:val="22"/>
          <w:szCs w:val="22"/>
        </w:rPr>
        <w:t>General Services Administration</w:t>
      </w:r>
    </w:p>
    <w:p w14:paraId="5DC1E4A6" w14:textId="77777777" w:rsidR="005C08F4" w:rsidRPr="00654F30" w:rsidRDefault="005C08F4" w:rsidP="000B00D5">
      <w:pPr>
        <w:widowControl/>
        <w:suppressLineNumbers/>
        <w:tabs>
          <w:tab w:val="left" w:pos="0"/>
          <w:tab w:val="left" w:pos="360"/>
          <w:tab w:val="left" w:pos="720"/>
        </w:tabs>
        <w:suppressAutoHyphens/>
        <w:spacing w:line="240" w:lineRule="atLeast"/>
        <w:ind w:left="720" w:right="360" w:hanging="360"/>
        <w:rPr>
          <w:rFonts w:ascii="Arial" w:hAnsi="Arial" w:cs="Arial"/>
          <w:color w:val="000000"/>
          <w:sz w:val="22"/>
          <w:szCs w:val="22"/>
        </w:rPr>
      </w:pPr>
      <w:hyperlink r:id="rId41" w:history="1">
        <w:r w:rsidRPr="007F43A7">
          <w:rPr>
            <w:rStyle w:val="Hyperlink"/>
            <w:rFonts w:ascii="Arial" w:hAnsi="Arial" w:cs="Arial"/>
            <w:sz w:val="24"/>
            <w:szCs w:val="24"/>
          </w:rPr>
          <w:t>http://www.sftool.org</w:t>
        </w:r>
      </w:hyperlink>
    </w:p>
    <w:p w14:paraId="726D96E8" w14:textId="77777777" w:rsidR="005C08F4" w:rsidRDefault="005C08F4" w:rsidP="000B00D5">
      <w:pPr>
        <w:widowControl/>
        <w:suppressLineNumbers/>
        <w:tabs>
          <w:tab w:val="left" w:pos="0"/>
        </w:tabs>
        <w:suppressAutoHyphens/>
        <w:spacing w:line="240" w:lineRule="atLeast"/>
        <w:rPr>
          <w:rFonts w:ascii="Arial" w:hAnsi="Arial" w:cs="Arial"/>
          <w:b/>
          <w:bCs/>
          <w:color w:val="000000"/>
          <w:sz w:val="22"/>
          <w:szCs w:val="22"/>
        </w:rPr>
      </w:pPr>
    </w:p>
    <w:p w14:paraId="714343FB" w14:textId="77777777" w:rsidR="005C08F4" w:rsidRDefault="005C08F4" w:rsidP="000B00D5">
      <w:pPr>
        <w:keepNext/>
        <w:keepLines/>
        <w:widowControl/>
        <w:suppressLineNumber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Paint</w:t>
      </w:r>
    </w:p>
    <w:p w14:paraId="3C93DE35" w14:textId="77777777" w:rsidR="005C08F4" w:rsidRDefault="005C08F4" w:rsidP="000B00D5">
      <w:pPr>
        <w:keepNext/>
        <w:keepLines/>
        <w:widowControl/>
        <w:suppressLineNumbers/>
        <w:tabs>
          <w:tab w:val="left" w:pos="0"/>
          <w:tab w:val="left" w:pos="360"/>
          <w:tab w:val="left" w:pos="720"/>
        </w:tabs>
        <w:suppressAutoHyphens/>
        <w:spacing w:line="240" w:lineRule="atLeast"/>
        <w:ind w:left="720" w:hanging="360"/>
        <w:rPr>
          <w:rFonts w:ascii="Arial" w:hAnsi="Arial" w:cs="Arial"/>
          <w:b/>
          <w:bCs/>
          <w:color w:val="000000"/>
          <w:sz w:val="22"/>
          <w:szCs w:val="22"/>
        </w:rPr>
      </w:pPr>
      <w:r>
        <w:rPr>
          <w:rFonts w:ascii="Arial" w:hAnsi="Arial" w:cs="Arial"/>
          <w:b/>
          <w:bCs/>
          <w:color w:val="000000"/>
          <w:sz w:val="22"/>
          <w:szCs w:val="22"/>
        </w:rPr>
        <w:t>Recycled Content Specifications and Suppliers</w:t>
      </w:r>
    </w:p>
    <w:p w14:paraId="0FC071FF" w14:textId="77777777" w:rsidR="005C08F4" w:rsidRDefault="005C08F4" w:rsidP="000B00D5">
      <w:pPr>
        <w:keepNext/>
        <w:keepLines/>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U.S. Environmental Protection Agency</w:t>
      </w:r>
    </w:p>
    <w:p w14:paraId="64E1F5D6" w14:textId="77777777" w:rsidR="005C08F4" w:rsidRDefault="005C08F4" w:rsidP="000B00D5">
      <w:pPr>
        <w:keepNext/>
        <w:keepLines/>
        <w:widowControl/>
        <w:suppressLineNumbers/>
        <w:tabs>
          <w:tab w:val="left" w:pos="0"/>
          <w:tab w:val="left" w:pos="360"/>
          <w:tab w:val="left" w:pos="720"/>
        </w:tabs>
        <w:suppressAutoHyphens/>
        <w:spacing w:line="240" w:lineRule="atLeast"/>
        <w:ind w:left="720" w:hanging="360"/>
        <w:rPr>
          <w:rFonts w:ascii="Arial" w:hAnsi="Arial" w:cs="Arial"/>
          <w:b/>
          <w:bCs/>
          <w:color w:val="000000"/>
          <w:sz w:val="22"/>
          <w:szCs w:val="22"/>
        </w:rPr>
      </w:pPr>
      <w:r>
        <w:rPr>
          <w:rFonts w:ascii="Arial" w:hAnsi="Arial" w:cs="Arial"/>
          <w:color w:val="00007F"/>
          <w:sz w:val="22"/>
          <w:szCs w:val="22"/>
          <w:u w:val="single"/>
        </w:rPr>
        <w:t>http://www.epa.gov/epaoswer/non-hw/procure/products/paint.htm</w:t>
      </w:r>
    </w:p>
    <w:p w14:paraId="4BA10768" w14:textId="77777777" w:rsidR="005C08F4" w:rsidRDefault="005C08F4" w:rsidP="000B00D5">
      <w:pPr>
        <w:widowControl/>
        <w:suppressLineNumbers/>
        <w:tabs>
          <w:tab w:val="left" w:pos="0"/>
          <w:tab w:val="left" w:pos="360"/>
          <w:tab w:val="left" w:pos="720"/>
        </w:tabs>
        <w:suppressAutoHyphens/>
        <w:spacing w:line="240" w:lineRule="atLeast"/>
        <w:ind w:left="720" w:hanging="360"/>
        <w:rPr>
          <w:rFonts w:ascii="Arial" w:hAnsi="Arial" w:cs="Arial"/>
          <w:b/>
          <w:bCs/>
          <w:color w:val="000000"/>
          <w:sz w:val="22"/>
          <w:szCs w:val="22"/>
        </w:rPr>
      </w:pPr>
    </w:p>
    <w:p w14:paraId="7BA5F380" w14:textId="77777777" w:rsidR="005C08F4" w:rsidRDefault="005C08F4"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Suppliers</w:t>
      </w:r>
    </w:p>
    <w:p w14:paraId="287B63B9" w14:textId="77777777" w:rsidR="005C08F4"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EcoLogo CCD-47 Surface Coatings (Paints, Stains, and Varnishes)</w:t>
      </w:r>
    </w:p>
    <w:p w14:paraId="20AD6B2E" w14:textId="77777777" w:rsidR="005C08F4"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hyperlink r:id="rId42" w:history="1">
        <w:r w:rsidRPr="00861BF8">
          <w:rPr>
            <w:rStyle w:val="Hyperlink"/>
            <w:rFonts w:ascii="Arial" w:hAnsi="Arial" w:cs="Arial"/>
            <w:sz w:val="22"/>
            <w:szCs w:val="22"/>
          </w:rPr>
          <w:t>http://www.ecologo.org/en/seeourcriteria/details.asp?ccd_id=272</w:t>
        </w:r>
      </w:hyperlink>
    </w:p>
    <w:p w14:paraId="37F57550" w14:textId="77777777" w:rsidR="005C08F4"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p>
    <w:p w14:paraId="5EA26157" w14:textId="77777777" w:rsidR="005C08F4"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EcoLogo CCD-48 Surface Coatings (Recycled)</w:t>
      </w:r>
    </w:p>
    <w:p w14:paraId="167D3A4C" w14:textId="77777777" w:rsidR="005C08F4" w:rsidRPr="00585081"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sidRPr="00585081">
        <w:rPr>
          <w:rFonts w:ascii="Arial" w:hAnsi="Arial" w:cs="Arial"/>
          <w:color w:val="000000"/>
          <w:sz w:val="22"/>
          <w:szCs w:val="22"/>
        </w:rPr>
        <w:t>http://www.ecologo.org/en/seeourcriteria/details.asp?ccd_id=273</w:t>
      </w:r>
    </w:p>
    <w:p w14:paraId="5D323A78" w14:textId="77777777" w:rsidR="005C08F4"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p>
    <w:p w14:paraId="6AF9E4A8" w14:textId="77777777" w:rsidR="005C08F4" w:rsidRDefault="005C08F4" w:rsidP="000B00D5">
      <w:pPr>
        <w:widowControl/>
        <w:suppressLineNumbers/>
        <w:tabs>
          <w:tab w:val="left" w:pos="0"/>
        </w:tabs>
        <w:suppressAutoHyphens/>
        <w:spacing w:line="240" w:lineRule="atLeast"/>
        <w:ind w:left="360"/>
        <w:rPr>
          <w:rFonts w:ascii="Arial" w:hAnsi="Arial" w:cs="Arial"/>
          <w:sz w:val="22"/>
          <w:szCs w:val="22"/>
        </w:rPr>
      </w:pPr>
      <w:r>
        <w:rPr>
          <w:rFonts w:ascii="Arial" w:hAnsi="Arial" w:cs="Arial"/>
          <w:sz w:val="22"/>
          <w:szCs w:val="22"/>
        </w:rPr>
        <w:t>Green Seal GS-43 Recycled Content Latex Paint</w:t>
      </w:r>
    </w:p>
    <w:p w14:paraId="0FC603C9" w14:textId="77777777" w:rsidR="005C08F4" w:rsidRPr="00C95A35" w:rsidRDefault="005C08F4" w:rsidP="000B00D5">
      <w:pPr>
        <w:widowControl/>
        <w:suppressLineNumbers/>
        <w:tabs>
          <w:tab w:val="left" w:pos="0"/>
        </w:tabs>
        <w:suppressAutoHyphens/>
        <w:spacing w:line="240" w:lineRule="atLeast"/>
        <w:ind w:left="360"/>
        <w:rPr>
          <w:rFonts w:ascii="Arial" w:hAnsi="Arial" w:cs="Arial"/>
          <w:sz w:val="22"/>
          <w:szCs w:val="22"/>
        </w:rPr>
      </w:pPr>
      <w:r w:rsidRPr="00C95A35">
        <w:rPr>
          <w:rFonts w:ascii="Arial" w:hAnsi="Arial" w:cs="Arial"/>
          <w:sz w:val="22"/>
          <w:szCs w:val="22"/>
        </w:rPr>
        <w:t>http://www.greenseal.org/newsroom/GS-43_Recycled_Content_Latex_Paint.pdf</w:t>
      </w:r>
    </w:p>
    <w:p w14:paraId="3A8BE826" w14:textId="77777777" w:rsidR="005C08F4" w:rsidRPr="00B552CE" w:rsidRDefault="005C08F4" w:rsidP="000B00D5">
      <w:pPr>
        <w:widowControl/>
        <w:suppressLineNumbers/>
        <w:tabs>
          <w:tab w:val="left" w:pos="0"/>
        </w:tabs>
        <w:suppressAutoHyphens/>
        <w:spacing w:line="240" w:lineRule="atLeast"/>
        <w:rPr>
          <w:rFonts w:ascii="Arial" w:hAnsi="Arial" w:cs="Arial"/>
          <w:sz w:val="22"/>
          <w:szCs w:val="22"/>
        </w:rPr>
      </w:pPr>
    </w:p>
    <w:p w14:paraId="2455C123" w14:textId="77777777" w:rsidR="005C08F4" w:rsidRPr="00443427" w:rsidRDefault="005C08F4" w:rsidP="00F97341">
      <w:pPr>
        <w:keepNext/>
        <w:keepLines/>
        <w:widowControl/>
        <w:suppressLineNumbers/>
        <w:tabs>
          <w:tab w:val="left" w:pos="0"/>
        </w:tabs>
        <w:suppressAutoHyphens/>
        <w:spacing w:line="240" w:lineRule="atLeast"/>
        <w:rPr>
          <w:rFonts w:ascii="Arial" w:hAnsi="Arial" w:cs="Arial"/>
          <w:b/>
          <w:bCs/>
          <w:color w:val="000000"/>
          <w:sz w:val="22"/>
          <w:szCs w:val="22"/>
        </w:rPr>
      </w:pPr>
      <w:r w:rsidRPr="00443427">
        <w:rPr>
          <w:rFonts w:ascii="Arial" w:hAnsi="Arial" w:cs="Arial"/>
          <w:b/>
          <w:bCs/>
          <w:color w:val="000000"/>
          <w:sz w:val="32"/>
          <w:szCs w:val="32"/>
        </w:rPr>
        <w:fldChar w:fldCharType="begin"/>
      </w:r>
      <w:r w:rsidRPr="00443427">
        <w:rPr>
          <w:rFonts w:ascii="Arial" w:hAnsi="Arial" w:cs="Arial"/>
          <w:b/>
          <w:bCs/>
          <w:color w:val="000000"/>
          <w:sz w:val="32"/>
          <w:szCs w:val="32"/>
        </w:rPr>
        <w:instrText xml:space="preserve">PRIVATE </w:instrText>
      </w:r>
      <w:r w:rsidRPr="00443427">
        <w:rPr>
          <w:rFonts w:ascii="Arial" w:hAnsi="Arial" w:cs="Arial"/>
          <w:b/>
          <w:bCs/>
          <w:color w:val="000000"/>
          <w:sz w:val="32"/>
          <w:szCs w:val="32"/>
        </w:rPr>
      </w:r>
      <w:r w:rsidRPr="00443427">
        <w:rPr>
          <w:rFonts w:ascii="Arial" w:hAnsi="Arial" w:cs="Arial"/>
          <w:b/>
          <w:bCs/>
          <w:color w:val="000000"/>
          <w:sz w:val="32"/>
          <w:szCs w:val="32"/>
        </w:rPr>
        <w:fldChar w:fldCharType="end"/>
      </w:r>
      <w:r w:rsidRPr="00443427">
        <w:rPr>
          <w:rFonts w:ascii="Arial" w:hAnsi="Arial" w:cs="Arial"/>
          <w:b/>
          <w:bCs/>
          <w:color w:val="000000"/>
          <w:sz w:val="22"/>
          <w:szCs w:val="22"/>
        </w:rPr>
        <w:t>Toner Cartridges</w:t>
      </w:r>
      <w:r w:rsidRPr="00443427">
        <w:rPr>
          <w:rFonts w:ascii="Arial" w:hAnsi="Arial" w:cs="Arial"/>
          <w:b/>
          <w:bCs/>
          <w:color w:val="000000"/>
          <w:sz w:val="22"/>
          <w:szCs w:val="22"/>
        </w:rPr>
        <w:fldChar w:fldCharType="begin"/>
      </w:r>
      <w:r w:rsidRPr="00443427">
        <w:rPr>
          <w:rFonts w:ascii="Arial" w:hAnsi="Arial" w:cs="Arial"/>
          <w:b/>
          <w:bCs/>
          <w:color w:val="000000"/>
          <w:sz w:val="32"/>
          <w:szCs w:val="32"/>
        </w:rPr>
        <w:instrText>tc  \l 1 "</w:instrText>
      </w:r>
      <w:r w:rsidRPr="00443427">
        <w:rPr>
          <w:rFonts w:ascii="Arial" w:hAnsi="Arial" w:cs="Arial"/>
          <w:b/>
          <w:bCs/>
          <w:color w:val="000000"/>
          <w:sz w:val="22"/>
          <w:szCs w:val="22"/>
        </w:rPr>
        <w:instrText>Toner Cartridges</w:instrText>
      </w:r>
      <w:r w:rsidRPr="00443427">
        <w:rPr>
          <w:rFonts w:ascii="Arial" w:hAnsi="Arial" w:cs="Arial"/>
          <w:b/>
          <w:bCs/>
          <w:color w:val="000000"/>
          <w:sz w:val="32"/>
          <w:szCs w:val="32"/>
        </w:rPr>
        <w:instrText>"</w:instrText>
      </w:r>
      <w:r w:rsidRPr="00443427">
        <w:rPr>
          <w:rFonts w:ascii="Arial" w:hAnsi="Arial" w:cs="Arial"/>
          <w:b/>
          <w:bCs/>
          <w:color w:val="000000"/>
          <w:sz w:val="22"/>
          <w:szCs w:val="22"/>
        </w:rPr>
        <w:fldChar w:fldCharType="end"/>
      </w:r>
    </w:p>
    <w:p w14:paraId="08DF328F" w14:textId="77777777" w:rsidR="005C08F4" w:rsidRPr="00443427" w:rsidRDefault="005C08F4" w:rsidP="00F97341">
      <w:pPr>
        <w:keepNext/>
        <w:keepLines/>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r w:rsidRPr="00443427">
        <w:rPr>
          <w:rFonts w:ascii="Arial" w:hAnsi="Arial" w:cs="Arial"/>
          <w:b/>
          <w:bCs/>
          <w:color w:val="000000"/>
          <w:sz w:val="22"/>
          <w:szCs w:val="22"/>
        </w:rPr>
        <w:fldChar w:fldCharType="begin"/>
      </w:r>
      <w:r w:rsidRPr="00443427">
        <w:rPr>
          <w:rFonts w:ascii="Arial" w:hAnsi="Arial" w:cs="Arial"/>
          <w:b/>
          <w:bCs/>
          <w:color w:val="000000"/>
          <w:sz w:val="22"/>
          <w:szCs w:val="22"/>
        </w:rPr>
        <w:instrText xml:space="preserve">PRIVATE </w:instrText>
      </w:r>
      <w:r w:rsidRPr="00443427">
        <w:rPr>
          <w:rFonts w:ascii="Arial" w:hAnsi="Arial" w:cs="Arial"/>
          <w:b/>
          <w:bCs/>
          <w:color w:val="000000"/>
          <w:sz w:val="22"/>
          <w:szCs w:val="22"/>
        </w:rPr>
      </w:r>
      <w:r w:rsidRPr="00443427">
        <w:rPr>
          <w:rFonts w:ascii="Arial" w:hAnsi="Arial" w:cs="Arial"/>
          <w:b/>
          <w:bCs/>
          <w:color w:val="000000"/>
          <w:sz w:val="22"/>
          <w:szCs w:val="22"/>
        </w:rPr>
        <w:fldChar w:fldCharType="end"/>
      </w:r>
      <w:r w:rsidRPr="00443427">
        <w:rPr>
          <w:rFonts w:ascii="Arial" w:hAnsi="Arial" w:cs="Arial"/>
          <w:b/>
          <w:bCs/>
          <w:color w:val="000000"/>
          <w:sz w:val="22"/>
          <w:szCs w:val="22"/>
        </w:rPr>
        <w:t>Recycled Content Specifications and Suppliers</w:t>
      </w:r>
      <w:r w:rsidRPr="00443427">
        <w:rPr>
          <w:rFonts w:ascii="Arial" w:hAnsi="Arial" w:cs="Arial"/>
          <w:b/>
          <w:bCs/>
          <w:color w:val="000000"/>
          <w:sz w:val="22"/>
          <w:szCs w:val="22"/>
        </w:rPr>
        <w:fldChar w:fldCharType="begin"/>
      </w:r>
      <w:r w:rsidRPr="00443427">
        <w:rPr>
          <w:rFonts w:ascii="Arial" w:hAnsi="Arial" w:cs="Arial"/>
          <w:b/>
          <w:bCs/>
          <w:color w:val="000000"/>
          <w:sz w:val="22"/>
          <w:szCs w:val="22"/>
        </w:rPr>
        <w:instrText>tc  \l 1 "Recycled Content Specifications and Suppliers"</w:instrText>
      </w:r>
      <w:r w:rsidRPr="00443427">
        <w:rPr>
          <w:rFonts w:ascii="Arial" w:hAnsi="Arial" w:cs="Arial"/>
          <w:b/>
          <w:bCs/>
          <w:color w:val="000000"/>
          <w:sz w:val="22"/>
          <w:szCs w:val="22"/>
        </w:rPr>
        <w:fldChar w:fldCharType="end"/>
      </w:r>
    </w:p>
    <w:p w14:paraId="75A35F6E" w14:textId="77777777" w:rsidR="005C08F4" w:rsidRDefault="005C08F4" w:rsidP="00F97341">
      <w:pPr>
        <w:keepNext/>
        <w:keepLines/>
        <w:widowControl/>
        <w:suppressLineNumbers/>
        <w:tabs>
          <w:tab w:val="left" w:pos="0"/>
          <w:tab w:val="left" w:pos="360"/>
          <w:tab w:val="left" w:pos="720"/>
        </w:tabs>
        <w:suppressAutoHyphens/>
        <w:spacing w:line="240" w:lineRule="atLeast"/>
        <w:ind w:left="720" w:hanging="360"/>
        <w:rPr>
          <w:rFonts w:ascii="Arial" w:hAnsi="Arial" w:cs="Arial"/>
          <w:sz w:val="22"/>
          <w:szCs w:val="22"/>
        </w:rPr>
      </w:pPr>
      <w:r w:rsidRPr="00DF4A72">
        <w:rPr>
          <w:rFonts w:ascii="Arial" w:hAnsi="Arial" w:cs="Arial"/>
          <w:sz w:val="22"/>
          <w:szCs w:val="22"/>
        </w:rPr>
        <w:t>International Imaging Technology Council</w:t>
      </w:r>
    </w:p>
    <w:p w14:paraId="1790E3BE" w14:textId="77777777" w:rsidR="005C08F4" w:rsidRPr="00DF4A72" w:rsidRDefault="005C08F4" w:rsidP="00F97341">
      <w:pPr>
        <w:keepNext/>
        <w:keepLines/>
        <w:widowControl/>
        <w:suppressLineNumbers/>
        <w:suppressAutoHyphens/>
        <w:ind w:left="360"/>
        <w:rPr>
          <w:rFonts w:ascii="Arial" w:hAnsi="Arial" w:cs="Arial"/>
          <w:color w:val="000000"/>
          <w:sz w:val="22"/>
          <w:szCs w:val="22"/>
        </w:rPr>
      </w:pPr>
      <w:hyperlink r:id="rId43" w:history="1">
        <w:r w:rsidRPr="00DF4A72">
          <w:rPr>
            <w:rStyle w:val="Hyperlink"/>
            <w:rFonts w:ascii="Arial" w:hAnsi="Arial" w:cs="Arial"/>
            <w:sz w:val="22"/>
            <w:szCs w:val="22"/>
          </w:rPr>
          <w:t>http://www.i-itc.org/stmcompanies.htm</w:t>
        </w:r>
      </w:hyperlink>
    </w:p>
    <w:p w14:paraId="2C7DAF57" w14:textId="77777777" w:rsidR="005C08F4"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p>
    <w:p w14:paraId="6CBC62BC" w14:textId="77777777" w:rsidR="005C08F4"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EcoLogo CCD-039 Printing Cartridges Remanufactured</w:t>
      </w:r>
    </w:p>
    <w:p w14:paraId="1224C71A" w14:textId="77777777" w:rsidR="005C08F4" w:rsidRDefault="005C08F4" w:rsidP="000B00D5">
      <w:pPr>
        <w:widowControl/>
        <w:suppressLineNumber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sidRPr="00585081">
        <w:rPr>
          <w:rFonts w:ascii="Arial" w:hAnsi="Arial" w:cs="Arial"/>
          <w:color w:val="000000"/>
          <w:sz w:val="22"/>
          <w:szCs w:val="22"/>
        </w:rPr>
        <w:t>http://www.ecologo.org/en/seeourcriteria/details.asp?ccd_id=264</w:t>
      </w:r>
    </w:p>
    <w:p w14:paraId="27F6ED37" w14:textId="77777777" w:rsidR="005C08F4" w:rsidRDefault="005C08F4" w:rsidP="000B00D5">
      <w:pPr>
        <w:widowControl/>
        <w:suppressLineNumbers/>
        <w:tabs>
          <w:tab w:val="left" w:pos="0"/>
          <w:tab w:val="left" w:pos="360"/>
          <w:tab w:val="left" w:pos="720"/>
        </w:tabs>
        <w:suppressAutoHyphens/>
        <w:spacing w:line="240" w:lineRule="atLeast"/>
        <w:ind w:left="720" w:hanging="360"/>
        <w:rPr>
          <w:rFonts w:ascii="Arial" w:hAnsi="Arial" w:cs="Arial"/>
          <w:color w:val="000000"/>
          <w:sz w:val="22"/>
          <w:szCs w:val="22"/>
        </w:rPr>
      </w:pPr>
    </w:p>
    <w:p w14:paraId="46F7165F" w14:textId="77777777" w:rsidR="005C08F4" w:rsidRPr="00BE12DC" w:rsidRDefault="005C08F4" w:rsidP="000B00D5">
      <w:pPr>
        <w:widowControl/>
        <w:suppressLineNumbers/>
        <w:tabs>
          <w:tab w:val="left" w:pos="0"/>
          <w:tab w:val="left" w:pos="360"/>
          <w:tab w:val="left" w:pos="720"/>
        </w:tabs>
        <w:suppressAutoHyphens/>
        <w:spacing w:line="240" w:lineRule="atLeast"/>
        <w:ind w:left="720" w:hanging="360"/>
        <w:rPr>
          <w:rFonts w:ascii="Arial" w:hAnsi="Arial" w:cs="Arial"/>
          <w:sz w:val="22"/>
          <w:szCs w:val="22"/>
        </w:rPr>
      </w:pPr>
      <w:r w:rsidRPr="00BE12DC">
        <w:rPr>
          <w:rFonts w:ascii="Arial" w:hAnsi="Arial" w:cs="Arial"/>
          <w:sz w:val="22"/>
          <w:szCs w:val="22"/>
        </w:rPr>
        <w:t>U.S. Environmental Protection Agency</w:t>
      </w:r>
    </w:p>
    <w:p w14:paraId="1022079E" w14:textId="77777777" w:rsidR="005C08F4" w:rsidRPr="00302BD3" w:rsidRDefault="005C08F4" w:rsidP="000B00D5">
      <w:pPr>
        <w:widowControl/>
        <w:suppressLineNumbers/>
        <w:suppressAutoHyphens/>
        <w:ind w:left="360"/>
        <w:rPr>
          <w:rFonts w:ascii="Arial" w:hAnsi="Arial" w:cs="Arial"/>
          <w:sz w:val="22"/>
          <w:szCs w:val="22"/>
        </w:rPr>
      </w:pPr>
      <w:hyperlink r:id="rId44" w:history="1">
        <w:r w:rsidRPr="00BE12DC">
          <w:rPr>
            <w:rStyle w:val="Hyperlink"/>
            <w:rFonts w:ascii="Arial" w:hAnsi="Arial" w:cs="Arial"/>
            <w:bCs/>
            <w:color w:val="auto"/>
            <w:sz w:val="22"/>
            <w:szCs w:val="22"/>
          </w:rPr>
          <w:t>http://www.epa.gov/wastes/conserve/tools/cpg/products/toner.htm</w:t>
        </w:r>
      </w:hyperlink>
    </w:p>
    <w:sectPr w:rsidR="005C08F4" w:rsidRPr="00302BD3" w:rsidSect="00E95AF4">
      <w:footerReference w:type="even" r:id="rId45"/>
      <w:footerReference w:type="default" r:id="rId46"/>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E763A" w14:textId="77777777" w:rsidR="00E00095" w:rsidRDefault="00E00095">
      <w:pPr>
        <w:spacing w:line="20" w:lineRule="exact"/>
        <w:rPr>
          <w:sz w:val="24"/>
          <w:szCs w:val="24"/>
        </w:rPr>
      </w:pPr>
    </w:p>
  </w:endnote>
  <w:endnote w:type="continuationSeparator" w:id="0">
    <w:p w14:paraId="6F9AC9EF" w14:textId="77777777" w:rsidR="00E00095" w:rsidRDefault="00E00095" w:rsidP="00381D14">
      <w:r>
        <w:rPr>
          <w:sz w:val="24"/>
          <w:szCs w:val="24"/>
        </w:rPr>
        <w:t xml:space="preserve"> </w:t>
      </w:r>
    </w:p>
  </w:endnote>
  <w:endnote w:type="continuationNotice" w:id="1">
    <w:p w14:paraId="168935A4" w14:textId="77777777" w:rsidR="00E00095" w:rsidRDefault="00E00095" w:rsidP="00381D14">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E3E4" w14:textId="77777777" w:rsidR="0086235D" w:rsidRDefault="0086235D" w:rsidP="00966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B8474B" w14:textId="77777777" w:rsidR="0086235D" w:rsidRDefault="00862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C390" w14:textId="77777777" w:rsidR="0086235D" w:rsidRPr="00750D97" w:rsidRDefault="0086235D" w:rsidP="00750D97">
    <w:pPr>
      <w:pStyle w:val="Footer"/>
      <w:jc w:val="center"/>
      <w:rPr>
        <w:rFonts w:ascii="Arial" w:hAnsi="Arial" w:cs="Arial"/>
        <w:sz w:val="24"/>
        <w:szCs w:val="24"/>
      </w:rPr>
    </w:pPr>
    <w:r w:rsidRPr="00750D97">
      <w:rPr>
        <w:rFonts w:ascii="Arial" w:hAnsi="Arial" w:cs="Arial"/>
        <w:sz w:val="24"/>
        <w:szCs w:val="24"/>
      </w:rPr>
      <w:fldChar w:fldCharType="begin"/>
    </w:r>
    <w:r w:rsidRPr="00750D97">
      <w:rPr>
        <w:rFonts w:ascii="Arial" w:hAnsi="Arial" w:cs="Arial"/>
        <w:sz w:val="24"/>
        <w:szCs w:val="24"/>
      </w:rPr>
      <w:instrText xml:space="preserve"> PAGE   \* MERGEFORMAT </w:instrText>
    </w:r>
    <w:r w:rsidRPr="00750D97">
      <w:rPr>
        <w:rFonts w:ascii="Arial" w:hAnsi="Arial" w:cs="Arial"/>
        <w:sz w:val="24"/>
        <w:szCs w:val="24"/>
      </w:rPr>
      <w:fldChar w:fldCharType="separate"/>
    </w:r>
    <w:r>
      <w:rPr>
        <w:rFonts w:ascii="Arial" w:hAnsi="Arial" w:cs="Arial"/>
        <w:noProof/>
        <w:sz w:val="24"/>
        <w:szCs w:val="24"/>
      </w:rPr>
      <w:t>14</w:t>
    </w:r>
    <w:r w:rsidRPr="00750D97">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E85B" w14:textId="77777777" w:rsidR="00E00095" w:rsidRDefault="00E00095" w:rsidP="00381D14">
      <w:r>
        <w:rPr>
          <w:sz w:val="24"/>
          <w:szCs w:val="24"/>
        </w:rPr>
        <w:separator/>
      </w:r>
    </w:p>
  </w:footnote>
  <w:footnote w:type="continuationSeparator" w:id="0">
    <w:p w14:paraId="143EAEE4" w14:textId="77777777" w:rsidR="00E00095" w:rsidRDefault="00E00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DE7A23"/>
    <w:multiLevelType w:val="multilevel"/>
    <w:tmpl w:val="5A06270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3879B9"/>
    <w:multiLevelType w:val="hybridMultilevel"/>
    <w:tmpl w:val="AB9E70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0F63D6"/>
    <w:multiLevelType w:val="multilevel"/>
    <w:tmpl w:val="33E2AF0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5F532E8"/>
    <w:multiLevelType w:val="multilevel"/>
    <w:tmpl w:val="A872CB1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8FA0E51"/>
    <w:multiLevelType w:val="hybridMultilevel"/>
    <w:tmpl w:val="DDA82DFE"/>
    <w:lvl w:ilvl="0" w:tplc="9FC84B7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23ECA"/>
    <w:multiLevelType w:val="hybridMultilevel"/>
    <w:tmpl w:val="10FCE0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B0D1084"/>
    <w:multiLevelType w:val="hybridMultilevel"/>
    <w:tmpl w:val="B06460A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CB24B25"/>
    <w:multiLevelType w:val="hybridMultilevel"/>
    <w:tmpl w:val="372C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34DB1"/>
    <w:multiLevelType w:val="multilevel"/>
    <w:tmpl w:val="B06460A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F847612"/>
    <w:multiLevelType w:val="hybridMultilevel"/>
    <w:tmpl w:val="4726ED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8A4659"/>
    <w:multiLevelType w:val="hybridMultilevel"/>
    <w:tmpl w:val="0B5403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5BE5902"/>
    <w:multiLevelType w:val="hybridMultilevel"/>
    <w:tmpl w:val="D4E62E7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B65499"/>
    <w:multiLevelType w:val="hybridMultilevel"/>
    <w:tmpl w:val="8E62E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2E641E"/>
    <w:multiLevelType w:val="hybridMultilevel"/>
    <w:tmpl w:val="3AC86D34"/>
    <w:lvl w:ilvl="0" w:tplc="9FC84B7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05471"/>
    <w:multiLevelType w:val="hybridMultilevel"/>
    <w:tmpl w:val="798452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3A0D47"/>
    <w:multiLevelType w:val="hybridMultilevel"/>
    <w:tmpl w:val="9F7E3C4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1462697"/>
    <w:multiLevelType w:val="hybridMultilevel"/>
    <w:tmpl w:val="445249EA"/>
    <w:lvl w:ilvl="0" w:tplc="9FC84B7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50507"/>
    <w:multiLevelType w:val="hybridMultilevel"/>
    <w:tmpl w:val="33E2AF0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645368D"/>
    <w:multiLevelType w:val="hybridMultilevel"/>
    <w:tmpl w:val="0D6C5B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6800D91"/>
    <w:multiLevelType w:val="hybridMultilevel"/>
    <w:tmpl w:val="320A3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6B4506D"/>
    <w:multiLevelType w:val="hybridMultilevel"/>
    <w:tmpl w:val="4D9CC8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B37244"/>
    <w:multiLevelType w:val="hybridMultilevel"/>
    <w:tmpl w:val="5C2222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DC7DAA"/>
    <w:multiLevelType w:val="hybridMultilevel"/>
    <w:tmpl w:val="6D26B3D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E606C6"/>
    <w:multiLevelType w:val="multilevel"/>
    <w:tmpl w:val="6D26B3D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7C7301"/>
    <w:multiLevelType w:val="hybridMultilevel"/>
    <w:tmpl w:val="9DC641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ED571E"/>
    <w:multiLevelType w:val="hybridMultilevel"/>
    <w:tmpl w:val="D23240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8906ECD"/>
    <w:multiLevelType w:val="hybridMultilevel"/>
    <w:tmpl w:val="A0C04C0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A50AF1"/>
    <w:multiLevelType w:val="hybridMultilevel"/>
    <w:tmpl w:val="FED271C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0470216"/>
    <w:multiLevelType w:val="multilevel"/>
    <w:tmpl w:val="D4E62E7A"/>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29269B5"/>
    <w:multiLevelType w:val="hybridMultilevel"/>
    <w:tmpl w:val="136E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468B5"/>
    <w:multiLevelType w:val="multilevel"/>
    <w:tmpl w:val="10FCE04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9FA022D"/>
    <w:multiLevelType w:val="hybridMultilevel"/>
    <w:tmpl w:val="6C0EB906"/>
    <w:lvl w:ilvl="0" w:tplc="9FC84B7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485451"/>
    <w:multiLevelType w:val="hybridMultilevel"/>
    <w:tmpl w:val="8DD001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A86142C"/>
    <w:multiLevelType w:val="hybridMultilevel"/>
    <w:tmpl w:val="FA66A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DD00E5"/>
    <w:multiLevelType w:val="hybridMultilevel"/>
    <w:tmpl w:val="0A3ABD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3A2905"/>
    <w:multiLevelType w:val="hybridMultilevel"/>
    <w:tmpl w:val="A872CB1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44D3567"/>
    <w:multiLevelType w:val="hybridMultilevel"/>
    <w:tmpl w:val="768AEE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537295F"/>
    <w:multiLevelType w:val="hybridMultilevel"/>
    <w:tmpl w:val="AD80B8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8A7E58"/>
    <w:multiLevelType w:val="hybridMultilevel"/>
    <w:tmpl w:val="89D06ABA"/>
    <w:lvl w:ilvl="0" w:tplc="9EA21BD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40" w15:restartNumberingAfterBreak="0">
    <w:nsid w:val="678C3369"/>
    <w:multiLevelType w:val="hybridMultilevel"/>
    <w:tmpl w:val="27821F8A"/>
    <w:lvl w:ilvl="0" w:tplc="233648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FD31F3"/>
    <w:multiLevelType w:val="hybridMultilevel"/>
    <w:tmpl w:val="67FC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9044D2"/>
    <w:multiLevelType w:val="hybridMultilevel"/>
    <w:tmpl w:val="004E25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5B5A8E"/>
    <w:multiLevelType w:val="hybridMultilevel"/>
    <w:tmpl w:val="4134F8A6"/>
    <w:lvl w:ilvl="0" w:tplc="9EA21BD6">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091A61"/>
    <w:multiLevelType w:val="hybridMultilevel"/>
    <w:tmpl w:val="734A7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F0B64"/>
    <w:multiLevelType w:val="hybridMultilevel"/>
    <w:tmpl w:val="5A0627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A415435"/>
    <w:multiLevelType w:val="hybridMultilevel"/>
    <w:tmpl w:val="21504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386538319">
    <w:abstractNumId w:val="39"/>
  </w:num>
  <w:num w:numId="2" w16cid:durableId="1350568244">
    <w:abstractNumId w:val="16"/>
  </w:num>
  <w:num w:numId="3" w16cid:durableId="1045911709">
    <w:abstractNumId w:val="28"/>
  </w:num>
  <w:num w:numId="4" w16cid:durableId="1243637023">
    <w:abstractNumId w:val="42"/>
  </w:num>
  <w:num w:numId="5" w16cid:durableId="263658982">
    <w:abstractNumId w:val="10"/>
  </w:num>
  <w:num w:numId="6" w16cid:durableId="1171095173">
    <w:abstractNumId w:val="13"/>
  </w:num>
  <w:num w:numId="7" w16cid:durableId="144126926">
    <w:abstractNumId w:val="45"/>
  </w:num>
  <w:num w:numId="8" w16cid:durableId="524831854">
    <w:abstractNumId w:val="1"/>
  </w:num>
  <w:num w:numId="9" w16cid:durableId="1588533028">
    <w:abstractNumId w:val="36"/>
  </w:num>
  <w:num w:numId="10" w16cid:durableId="1900289985">
    <w:abstractNumId w:val="4"/>
  </w:num>
  <w:num w:numId="11" w16cid:durableId="1777094010">
    <w:abstractNumId w:val="19"/>
  </w:num>
  <w:num w:numId="12" w16cid:durableId="287276570">
    <w:abstractNumId w:val="6"/>
  </w:num>
  <w:num w:numId="13" w16cid:durableId="1836991013">
    <w:abstractNumId w:val="31"/>
  </w:num>
  <w:num w:numId="14" w16cid:durableId="1032808493">
    <w:abstractNumId w:val="18"/>
  </w:num>
  <w:num w:numId="15" w16cid:durableId="1714959910">
    <w:abstractNumId w:val="3"/>
  </w:num>
  <w:num w:numId="16" w16cid:durableId="91779204">
    <w:abstractNumId w:val="37"/>
  </w:num>
  <w:num w:numId="17" w16cid:durableId="1128157927">
    <w:abstractNumId w:val="15"/>
  </w:num>
  <w:num w:numId="18" w16cid:durableId="881481503">
    <w:abstractNumId w:val="7"/>
  </w:num>
  <w:num w:numId="19" w16cid:durableId="8996207">
    <w:abstractNumId w:val="9"/>
  </w:num>
  <w:num w:numId="20" w16cid:durableId="1907715416">
    <w:abstractNumId w:val="22"/>
  </w:num>
  <w:num w:numId="21" w16cid:durableId="152262134">
    <w:abstractNumId w:val="40"/>
  </w:num>
  <w:num w:numId="22" w16cid:durableId="6834308">
    <w:abstractNumId w:val="43"/>
  </w:num>
  <w:num w:numId="23" w16cid:durableId="836502192">
    <w:abstractNumId w:val="33"/>
  </w:num>
  <w:num w:numId="24" w16cid:durableId="1536849359">
    <w:abstractNumId w:val="2"/>
  </w:num>
  <w:num w:numId="25" w16cid:durableId="1692410503">
    <w:abstractNumId w:val="20"/>
  </w:num>
  <w:num w:numId="26" w16cid:durableId="1545563454">
    <w:abstractNumId w:val="11"/>
  </w:num>
  <w:num w:numId="27" w16cid:durableId="1020741656">
    <w:abstractNumId w:val="26"/>
  </w:num>
  <w:num w:numId="28" w16cid:durableId="2041973086">
    <w:abstractNumId w:val="25"/>
  </w:num>
  <w:num w:numId="29" w16cid:durableId="273296109">
    <w:abstractNumId w:val="38"/>
  </w:num>
  <w:num w:numId="30" w16cid:durableId="2013292390">
    <w:abstractNumId w:val="35"/>
  </w:num>
  <w:num w:numId="31" w16cid:durableId="264076835">
    <w:abstractNumId w:val="8"/>
  </w:num>
  <w:num w:numId="32" w16cid:durableId="1800949019">
    <w:abstractNumId w:val="44"/>
  </w:num>
  <w:num w:numId="33" w16cid:durableId="1324235859">
    <w:abstractNumId w:val="34"/>
  </w:num>
  <w:num w:numId="34" w16cid:durableId="1876772492">
    <w:abstractNumId w:val="23"/>
  </w:num>
  <w:num w:numId="35" w16cid:durableId="892810838">
    <w:abstractNumId w:val="24"/>
  </w:num>
  <w:num w:numId="36" w16cid:durableId="1006520897">
    <w:abstractNumId w:val="46"/>
  </w:num>
  <w:num w:numId="37" w16cid:durableId="1469736381">
    <w:abstractNumId w:val="12"/>
  </w:num>
  <w:num w:numId="38" w16cid:durableId="1603680061">
    <w:abstractNumId w:val="29"/>
  </w:num>
  <w:num w:numId="39" w16cid:durableId="1717661898">
    <w:abstractNumId w:val="21"/>
  </w:num>
  <w:num w:numId="40" w16cid:durableId="901134988">
    <w:abstractNumId w:val="27"/>
  </w:num>
  <w:num w:numId="41" w16cid:durableId="1372920658">
    <w:abstractNumId w:val="41"/>
  </w:num>
  <w:num w:numId="42" w16cid:durableId="1070081324">
    <w:abstractNumId w:val="17"/>
  </w:num>
  <w:num w:numId="43" w16cid:durableId="1106272569">
    <w:abstractNumId w:val="32"/>
  </w:num>
  <w:num w:numId="44" w16cid:durableId="310453556">
    <w:abstractNumId w:val="5"/>
  </w:num>
  <w:num w:numId="45" w16cid:durableId="2069573637">
    <w:abstractNumId w:val="14"/>
  </w:num>
  <w:num w:numId="46" w16cid:durableId="1738094241">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69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14"/>
    <w:rsid w:val="00001409"/>
    <w:rsid w:val="000027F7"/>
    <w:rsid w:val="0000335E"/>
    <w:rsid w:val="00015089"/>
    <w:rsid w:val="00015102"/>
    <w:rsid w:val="000151CE"/>
    <w:rsid w:val="000156AF"/>
    <w:rsid w:val="00021378"/>
    <w:rsid w:val="00021C53"/>
    <w:rsid w:val="000237DA"/>
    <w:rsid w:val="000251ED"/>
    <w:rsid w:val="000257FF"/>
    <w:rsid w:val="00026C4C"/>
    <w:rsid w:val="000273E3"/>
    <w:rsid w:val="000307A4"/>
    <w:rsid w:val="00031E3D"/>
    <w:rsid w:val="000349F8"/>
    <w:rsid w:val="00034A4D"/>
    <w:rsid w:val="00034CD4"/>
    <w:rsid w:val="00034E62"/>
    <w:rsid w:val="00037D8A"/>
    <w:rsid w:val="000401F4"/>
    <w:rsid w:val="0004173D"/>
    <w:rsid w:val="0004208B"/>
    <w:rsid w:val="00043A2D"/>
    <w:rsid w:val="00044E73"/>
    <w:rsid w:val="000468A9"/>
    <w:rsid w:val="0004711F"/>
    <w:rsid w:val="0004757C"/>
    <w:rsid w:val="000509FD"/>
    <w:rsid w:val="00050A45"/>
    <w:rsid w:val="00050A98"/>
    <w:rsid w:val="0005193E"/>
    <w:rsid w:val="0005370E"/>
    <w:rsid w:val="00054B9C"/>
    <w:rsid w:val="00055488"/>
    <w:rsid w:val="000563B1"/>
    <w:rsid w:val="000579DF"/>
    <w:rsid w:val="00057FA9"/>
    <w:rsid w:val="0006093C"/>
    <w:rsid w:val="00061041"/>
    <w:rsid w:val="000614CC"/>
    <w:rsid w:val="00061843"/>
    <w:rsid w:val="00062535"/>
    <w:rsid w:val="00062C95"/>
    <w:rsid w:val="000645BC"/>
    <w:rsid w:val="00065FCE"/>
    <w:rsid w:val="00066EC9"/>
    <w:rsid w:val="00067C79"/>
    <w:rsid w:val="00067EBA"/>
    <w:rsid w:val="00070013"/>
    <w:rsid w:val="00070408"/>
    <w:rsid w:val="00070840"/>
    <w:rsid w:val="00073121"/>
    <w:rsid w:val="00074A32"/>
    <w:rsid w:val="00074FEC"/>
    <w:rsid w:val="00075F00"/>
    <w:rsid w:val="00076F9B"/>
    <w:rsid w:val="00077DAF"/>
    <w:rsid w:val="00080174"/>
    <w:rsid w:val="000865B6"/>
    <w:rsid w:val="00087BCF"/>
    <w:rsid w:val="00090B6F"/>
    <w:rsid w:val="00093350"/>
    <w:rsid w:val="00094575"/>
    <w:rsid w:val="00094996"/>
    <w:rsid w:val="00095088"/>
    <w:rsid w:val="00096109"/>
    <w:rsid w:val="00096815"/>
    <w:rsid w:val="000A184D"/>
    <w:rsid w:val="000A1A7D"/>
    <w:rsid w:val="000A2BF1"/>
    <w:rsid w:val="000A36D1"/>
    <w:rsid w:val="000A3C22"/>
    <w:rsid w:val="000A4218"/>
    <w:rsid w:val="000A57C9"/>
    <w:rsid w:val="000A5B33"/>
    <w:rsid w:val="000A623D"/>
    <w:rsid w:val="000B00D5"/>
    <w:rsid w:val="000B0FA0"/>
    <w:rsid w:val="000B1604"/>
    <w:rsid w:val="000B160C"/>
    <w:rsid w:val="000B1FAF"/>
    <w:rsid w:val="000B357D"/>
    <w:rsid w:val="000B5475"/>
    <w:rsid w:val="000B5BAC"/>
    <w:rsid w:val="000B6833"/>
    <w:rsid w:val="000B7706"/>
    <w:rsid w:val="000C038E"/>
    <w:rsid w:val="000C03E2"/>
    <w:rsid w:val="000C0837"/>
    <w:rsid w:val="000C2F9B"/>
    <w:rsid w:val="000C4EEC"/>
    <w:rsid w:val="000C556A"/>
    <w:rsid w:val="000C72B0"/>
    <w:rsid w:val="000D02BA"/>
    <w:rsid w:val="000D037F"/>
    <w:rsid w:val="000D7D48"/>
    <w:rsid w:val="000D7E03"/>
    <w:rsid w:val="000E2816"/>
    <w:rsid w:val="000E2D23"/>
    <w:rsid w:val="000E300D"/>
    <w:rsid w:val="000E3413"/>
    <w:rsid w:val="000E361B"/>
    <w:rsid w:val="000E5F49"/>
    <w:rsid w:val="000E69BC"/>
    <w:rsid w:val="000E6FA6"/>
    <w:rsid w:val="000F0C0B"/>
    <w:rsid w:val="000F28B0"/>
    <w:rsid w:val="000F3E46"/>
    <w:rsid w:val="000F4FD8"/>
    <w:rsid w:val="000F5D36"/>
    <w:rsid w:val="000F78D5"/>
    <w:rsid w:val="000F7E68"/>
    <w:rsid w:val="001035B8"/>
    <w:rsid w:val="001049DE"/>
    <w:rsid w:val="00105780"/>
    <w:rsid w:val="0010615E"/>
    <w:rsid w:val="001073B1"/>
    <w:rsid w:val="001074E8"/>
    <w:rsid w:val="00110560"/>
    <w:rsid w:val="00110F17"/>
    <w:rsid w:val="00112804"/>
    <w:rsid w:val="00113624"/>
    <w:rsid w:val="001140EE"/>
    <w:rsid w:val="00114843"/>
    <w:rsid w:val="00114D9D"/>
    <w:rsid w:val="00114DE7"/>
    <w:rsid w:val="00117A78"/>
    <w:rsid w:val="001205CD"/>
    <w:rsid w:val="001216C9"/>
    <w:rsid w:val="00122C5C"/>
    <w:rsid w:val="00124B8A"/>
    <w:rsid w:val="001260C3"/>
    <w:rsid w:val="001309FD"/>
    <w:rsid w:val="00131E76"/>
    <w:rsid w:val="00132DB8"/>
    <w:rsid w:val="00134936"/>
    <w:rsid w:val="00135E5E"/>
    <w:rsid w:val="00136ADC"/>
    <w:rsid w:val="00136B48"/>
    <w:rsid w:val="001370EF"/>
    <w:rsid w:val="001377F0"/>
    <w:rsid w:val="00140B10"/>
    <w:rsid w:val="00140C00"/>
    <w:rsid w:val="00140DDB"/>
    <w:rsid w:val="00141AF1"/>
    <w:rsid w:val="00144328"/>
    <w:rsid w:val="0014604E"/>
    <w:rsid w:val="0014640D"/>
    <w:rsid w:val="00150905"/>
    <w:rsid w:val="0015201E"/>
    <w:rsid w:val="00156579"/>
    <w:rsid w:val="001566EB"/>
    <w:rsid w:val="00162AFA"/>
    <w:rsid w:val="00163020"/>
    <w:rsid w:val="0016476B"/>
    <w:rsid w:val="001655B2"/>
    <w:rsid w:val="00166A95"/>
    <w:rsid w:val="00166AA9"/>
    <w:rsid w:val="00170504"/>
    <w:rsid w:val="00170D1C"/>
    <w:rsid w:val="0017111B"/>
    <w:rsid w:val="00174F8E"/>
    <w:rsid w:val="001758E4"/>
    <w:rsid w:val="001761BD"/>
    <w:rsid w:val="001771C2"/>
    <w:rsid w:val="0018327E"/>
    <w:rsid w:val="00183C01"/>
    <w:rsid w:val="00184150"/>
    <w:rsid w:val="00185A42"/>
    <w:rsid w:val="0018674F"/>
    <w:rsid w:val="00186B71"/>
    <w:rsid w:val="00187684"/>
    <w:rsid w:val="00190357"/>
    <w:rsid w:val="00191DFC"/>
    <w:rsid w:val="001946BC"/>
    <w:rsid w:val="00194BD8"/>
    <w:rsid w:val="0019516C"/>
    <w:rsid w:val="00196894"/>
    <w:rsid w:val="00196E90"/>
    <w:rsid w:val="0019784D"/>
    <w:rsid w:val="00197F4D"/>
    <w:rsid w:val="001A02F3"/>
    <w:rsid w:val="001A044C"/>
    <w:rsid w:val="001A0BE8"/>
    <w:rsid w:val="001A3029"/>
    <w:rsid w:val="001A330F"/>
    <w:rsid w:val="001A35A5"/>
    <w:rsid w:val="001A37F1"/>
    <w:rsid w:val="001A4856"/>
    <w:rsid w:val="001A50DA"/>
    <w:rsid w:val="001A51B9"/>
    <w:rsid w:val="001A61B4"/>
    <w:rsid w:val="001A6212"/>
    <w:rsid w:val="001A73CF"/>
    <w:rsid w:val="001A7EDF"/>
    <w:rsid w:val="001B1315"/>
    <w:rsid w:val="001B175A"/>
    <w:rsid w:val="001B2FE9"/>
    <w:rsid w:val="001B3E4E"/>
    <w:rsid w:val="001B45BD"/>
    <w:rsid w:val="001B576A"/>
    <w:rsid w:val="001B6611"/>
    <w:rsid w:val="001C011B"/>
    <w:rsid w:val="001C016E"/>
    <w:rsid w:val="001C3BAE"/>
    <w:rsid w:val="001C42FC"/>
    <w:rsid w:val="001C4904"/>
    <w:rsid w:val="001C508A"/>
    <w:rsid w:val="001C5491"/>
    <w:rsid w:val="001C59D5"/>
    <w:rsid w:val="001C5CF6"/>
    <w:rsid w:val="001C740E"/>
    <w:rsid w:val="001D2398"/>
    <w:rsid w:val="001D2767"/>
    <w:rsid w:val="001D344D"/>
    <w:rsid w:val="001D4426"/>
    <w:rsid w:val="001D5BA3"/>
    <w:rsid w:val="001D5C2C"/>
    <w:rsid w:val="001D73C2"/>
    <w:rsid w:val="001E078D"/>
    <w:rsid w:val="001E0AFD"/>
    <w:rsid w:val="001E0FE6"/>
    <w:rsid w:val="001E1037"/>
    <w:rsid w:val="001E12E6"/>
    <w:rsid w:val="001E1566"/>
    <w:rsid w:val="001E2ACA"/>
    <w:rsid w:val="001E3342"/>
    <w:rsid w:val="001E4083"/>
    <w:rsid w:val="001E4D9F"/>
    <w:rsid w:val="001E5677"/>
    <w:rsid w:val="001E6E9B"/>
    <w:rsid w:val="001F0331"/>
    <w:rsid w:val="001F0F1A"/>
    <w:rsid w:val="001F1F25"/>
    <w:rsid w:val="001F6D40"/>
    <w:rsid w:val="001F7732"/>
    <w:rsid w:val="00204189"/>
    <w:rsid w:val="00204625"/>
    <w:rsid w:val="00207014"/>
    <w:rsid w:val="00207193"/>
    <w:rsid w:val="00207BC1"/>
    <w:rsid w:val="0021059B"/>
    <w:rsid w:val="00211BA3"/>
    <w:rsid w:val="0021376D"/>
    <w:rsid w:val="00213F84"/>
    <w:rsid w:val="00214807"/>
    <w:rsid w:val="0021530C"/>
    <w:rsid w:val="00215CCB"/>
    <w:rsid w:val="00216FDC"/>
    <w:rsid w:val="00220245"/>
    <w:rsid w:val="0022042E"/>
    <w:rsid w:val="00220DCB"/>
    <w:rsid w:val="00222B4E"/>
    <w:rsid w:val="00223E39"/>
    <w:rsid w:val="0022407F"/>
    <w:rsid w:val="00225962"/>
    <w:rsid w:val="00225CFF"/>
    <w:rsid w:val="00226924"/>
    <w:rsid w:val="002274F7"/>
    <w:rsid w:val="00227FA0"/>
    <w:rsid w:val="00230126"/>
    <w:rsid w:val="002316F7"/>
    <w:rsid w:val="00231CD4"/>
    <w:rsid w:val="00231D28"/>
    <w:rsid w:val="00232BD8"/>
    <w:rsid w:val="0023371F"/>
    <w:rsid w:val="00235760"/>
    <w:rsid w:val="00240234"/>
    <w:rsid w:val="00240ECA"/>
    <w:rsid w:val="00241D8B"/>
    <w:rsid w:val="00243808"/>
    <w:rsid w:val="00243F6F"/>
    <w:rsid w:val="00244A24"/>
    <w:rsid w:val="00245971"/>
    <w:rsid w:val="0024644E"/>
    <w:rsid w:val="00246D71"/>
    <w:rsid w:val="00250341"/>
    <w:rsid w:val="002511E6"/>
    <w:rsid w:val="0025123E"/>
    <w:rsid w:val="002525E0"/>
    <w:rsid w:val="002532CE"/>
    <w:rsid w:val="002552AC"/>
    <w:rsid w:val="00256013"/>
    <w:rsid w:val="002561F3"/>
    <w:rsid w:val="002600C6"/>
    <w:rsid w:val="00264668"/>
    <w:rsid w:val="00265A24"/>
    <w:rsid w:val="0026707D"/>
    <w:rsid w:val="0026781A"/>
    <w:rsid w:val="002706EA"/>
    <w:rsid w:val="00270AEA"/>
    <w:rsid w:val="00270D74"/>
    <w:rsid w:val="00270DC1"/>
    <w:rsid w:val="0027339A"/>
    <w:rsid w:val="002733C3"/>
    <w:rsid w:val="00273E49"/>
    <w:rsid w:val="0027574C"/>
    <w:rsid w:val="0028149D"/>
    <w:rsid w:val="00282745"/>
    <w:rsid w:val="00292A71"/>
    <w:rsid w:val="00292A8C"/>
    <w:rsid w:val="002937BC"/>
    <w:rsid w:val="002942B7"/>
    <w:rsid w:val="0029533D"/>
    <w:rsid w:val="00295D37"/>
    <w:rsid w:val="002A0A57"/>
    <w:rsid w:val="002A1016"/>
    <w:rsid w:val="002A14E8"/>
    <w:rsid w:val="002A190A"/>
    <w:rsid w:val="002A2778"/>
    <w:rsid w:val="002A2B07"/>
    <w:rsid w:val="002A3705"/>
    <w:rsid w:val="002A4536"/>
    <w:rsid w:val="002A4CEF"/>
    <w:rsid w:val="002A5781"/>
    <w:rsid w:val="002A65A0"/>
    <w:rsid w:val="002A719E"/>
    <w:rsid w:val="002A778D"/>
    <w:rsid w:val="002B0610"/>
    <w:rsid w:val="002B3AE1"/>
    <w:rsid w:val="002B42D7"/>
    <w:rsid w:val="002B5A48"/>
    <w:rsid w:val="002B6428"/>
    <w:rsid w:val="002C22F7"/>
    <w:rsid w:val="002C24BA"/>
    <w:rsid w:val="002C64B3"/>
    <w:rsid w:val="002C6E69"/>
    <w:rsid w:val="002D0873"/>
    <w:rsid w:val="002D13A1"/>
    <w:rsid w:val="002D2566"/>
    <w:rsid w:val="002D2C24"/>
    <w:rsid w:val="002D308A"/>
    <w:rsid w:val="002D7265"/>
    <w:rsid w:val="002D7A6F"/>
    <w:rsid w:val="002D7F80"/>
    <w:rsid w:val="002E02FB"/>
    <w:rsid w:val="002E3025"/>
    <w:rsid w:val="002E347D"/>
    <w:rsid w:val="002E45AC"/>
    <w:rsid w:val="002E58F0"/>
    <w:rsid w:val="002E5C66"/>
    <w:rsid w:val="002E723C"/>
    <w:rsid w:val="002E744F"/>
    <w:rsid w:val="002F0869"/>
    <w:rsid w:val="002F09EE"/>
    <w:rsid w:val="002F1C35"/>
    <w:rsid w:val="002F1C77"/>
    <w:rsid w:val="002F4F4A"/>
    <w:rsid w:val="002F67F9"/>
    <w:rsid w:val="002F7A48"/>
    <w:rsid w:val="00300BDC"/>
    <w:rsid w:val="00301E9E"/>
    <w:rsid w:val="003022A3"/>
    <w:rsid w:val="00302BD3"/>
    <w:rsid w:val="00303BB9"/>
    <w:rsid w:val="00305116"/>
    <w:rsid w:val="00306D39"/>
    <w:rsid w:val="00307936"/>
    <w:rsid w:val="00312ED2"/>
    <w:rsid w:val="00313B4C"/>
    <w:rsid w:val="00314B07"/>
    <w:rsid w:val="00315260"/>
    <w:rsid w:val="0032025B"/>
    <w:rsid w:val="00322D98"/>
    <w:rsid w:val="00323AEE"/>
    <w:rsid w:val="00323E2F"/>
    <w:rsid w:val="00324EA7"/>
    <w:rsid w:val="00325403"/>
    <w:rsid w:val="00325DF0"/>
    <w:rsid w:val="00330968"/>
    <w:rsid w:val="00330D30"/>
    <w:rsid w:val="003326E4"/>
    <w:rsid w:val="0033436A"/>
    <w:rsid w:val="0033528B"/>
    <w:rsid w:val="003368B4"/>
    <w:rsid w:val="003417CA"/>
    <w:rsid w:val="003425FF"/>
    <w:rsid w:val="00343C65"/>
    <w:rsid w:val="00344AFA"/>
    <w:rsid w:val="003452B4"/>
    <w:rsid w:val="00346564"/>
    <w:rsid w:val="003471DA"/>
    <w:rsid w:val="00347BA0"/>
    <w:rsid w:val="00347CB2"/>
    <w:rsid w:val="00350ADD"/>
    <w:rsid w:val="003520CF"/>
    <w:rsid w:val="0035293F"/>
    <w:rsid w:val="00353174"/>
    <w:rsid w:val="0035404D"/>
    <w:rsid w:val="0035493D"/>
    <w:rsid w:val="00355EDC"/>
    <w:rsid w:val="0035620E"/>
    <w:rsid w:val="003569CD"/>
    <w:rsid w:val="00360921"/>
    <w:rsid w:val="00360DD0"/>
    <w:rsid w:val="0036130A"/>
    <w:rsid w:val="003617C6"/>
    <w:rsid w:val="00361B94"/>
    <w:rsid w:val="00362438"/>
    <w:rsid w:val="0036313E"/>
    <w:rsid w:val="003676C4"/>
    <w:rsid w:val="00370B69"/>
    <w:rsid w:val="00373E1A"/>
    <w:rsid w:val="00374170"/>
    <w:rsid w:val="003751F9"/>
    <w:rsid w:val="0037586B"/>
    <w:rsid w:val="00375F1B"/>
    <w:rsid w:val="00380B5D"/>
    <w:rsid w:val="00381D14"/>
    <w:rsid w:val="00382B57"/>
    <w:rsid w:val="00383698"/>
    <w:rsid w:val="00383FC8"/>
    <w:rsid w:val="0038485F"/>
    <w:rsid w:val="00387E35"/>
    <w:rsid w:val="003925E1"/>
    <w:rsid w:val="003929F5"/>
    <w:rsid w:val="0039401D"/>
    <w:rsid w:val="0039471A"/>
    <w:rsid w:val="00394BF1"/>
    <w:rsid w:val="0039583B"/>
    <w:rsid w:val="00397124"/>
    <w:rsid w:val="00397DAE"/>
    <w:rsid w:val="003A0160"/>
    <w:rsid w:val="003A0848"/>
    <w:rsid w:val="003A1877"/>
    <w:rsid w:val="003A2ACB"/>
    <w:rsid w:val="003A30DB"/>
    <w:rsid w:val="003A3A6D"/>
    <w:rsid w:val="003A3E62"/>
    <w:rsid w:val="003A4154"/>
    <w:rsid w:val="003A4CE5"/>
    <w:rsid w:val="003A50DD"/>
    <w:rsid w:val="003A5469"/>
    <w:rsid w:val="003A582B"/>
    <w:rsid w:val="003A6A81"/>
    <w:rsid w:val="003A7143"/>
    <w:rsid w:val="003A747D"/>
    <w:rsid w:val="003B04C8"/>
    <w:rsid w:val="003B1488"/>
    <w:rsid w:val="003B16CD"/>
    <w:rsid w:val="003B2BA5"/>
    <w:rsid w:val="003B6A4C"/>
    <w:rsid w:val="003C0499"/>
    <w:rsid w:val="003C0CAB"/>
    <w:rsid w:val="003C26C8"/>
    <w:rsid w:val="003C2923"/>
    <w:rsid w:val="003C2C0C"/>
    <w:rsid w:val="003C376B"/>
    <w:rsid w:val="003C493B"/>
    <w:rsid w:val="003C58C0"/>
    <w:rsid w:val="003C776F"/>
    <w:rsid w:val="003C7987"/>
    <w:rsid w:val="003D0563"/>
    <w:rsid w:val="003D0842"/>
    <w:rsid w:val="003D1391"/>
    <w:rsid w:val="003D1792"/>
    <w:rsid w:val="003D2621"/>
    <w:rsid w:val="003D5F0D"/>
    <w:rsid w:val="003D7C55"/>
    <w:rsid w:val="003E078D"/>
    <w:rsid w:val="003E1408"/>
    <w:rsid w:val="003E265B"/>
    <w:rsid w:val="003E42F3"/>
    <w:rsid w:val="003E51DD"/>
    <w:rsid w:val="003F07E4"/>
    <w:rsid w:val="003F0C32"/>
    <w:rsid w:val="003F0F2A"/>
    <w:rsid w:val="003F17C9"/>
    <w:rsid w:val="003F1DBA"/>
    <w:rsid w:val="003F2D39"/>
    <w:rsid w:val="003F38C2"/>
    <w:rsid w:val="003F3EF3"/>
    <w:rsid w:val="003F48EA"/>
    <w:rsid w:val="003F6CDF"/>
    <w:rsid w:val="003F79A4"/>
    <w:rsid w:val="00401488"/>
    <w:rsid w:val="00402123"/>
    <w:rsid w:val="004023C3"/>
    <w:rsid w:val="00402D12"/>
    <w:rsid w:val="00403E15"/>
    <w:rsid w:val="00404D71"/>
    <w:rsid w:val="0040759C"/>
    <w:rsid w:val="00410BB0"/>
    <w:rsid w:val="004113A2"/>
    <w:rsid w:val="00415486"/>
    <w:rsid w:val="00415A07"/>
    <w:rsid w:val="00415F38"/>
    <w:rsid w:val="00420DF0"/>
    <w:rsid w:val="00421323"/>
    <w:rsid w:val="00421C3C"/>
    <w:rsid w:val="00422866"/>
    <w:rsid w:val="004236B1"/>
    <w:rsid w:val="00426A2E"/>
    <w:rsid w:val="00430945"/>
    <w:rsid w:val="00430E99"/>
    <w:rsid w:val="0043145E"/>
    <w:rsid w:val="00432995"/>
    <w:rsid w:val="00432B2B"/>
    <w:rsid w:val="00432C7B"/>
    <w:rsid w:val="00433262"/>
    <w:rsid w:val="00433F95"/>
    <w:rsid w:val="0043402E"/>
    <w:rsid w:val="00434A94"/>
    <w:rsid w:val="0043620F"/>
    <w:rsid w:val="004402FD"/>
    <w:rsid w:val="004406C7"/>
    <w:rsid w:val="004425C4"/>
    <w:rsid w:val="00442A86"/>
    <w:rsid w:val="00443082"/>
    <w:rsid w:val="00443427"/>
    <w:rsid w:val="00443F68"/>
    <w:rsid w:val="0044538A"/>
    <w:rsid w:val="0044579F"/>
    <w:rsid w:val="004461D0"/>
    <w:rsid w:val="00447A3F"/>
    <w:rsid w:val="0045169C"/>
    <w:rsid w:val="00452519"/>
    <w:rsid w:val="00455284"/>
    <w:rsid w:val="0045528C"/>
    <w:rsid w:val="00455413"/>
    <w:rsid w:val="004555CF"/>
    <w:rsid w:val="00456757"/>
    <w:rsid w:val="00457F5B"/>
    <w:rsid w:val="00460670"/>
    <w:rsid w:val="00461FDE"/>
    <w:rsid w:val="004627C8"/>
    <w:rsid w:val="004644F8"/>
    <w:rsid w:val="00465C2F"/>
    <w:rsid w:val="00467246"/>
    <w:rsid w:val="004676C6"/>
    <w:rsid w:val="00471819"/>
    <w:rsid w:val="004719F3"/>
    <w:rsid w:val="00471D11"/>
    <w:rsid w:val="00472D1F"/>
    <w:rsid w:val="00472DF2"/>
    <w:rsid w:val="00473CE3"/>
    <w:rsid w:val="004746C2"/>
    <w:rsid w:val="00475454"/>
    <w:rsid w:val="00476C1F"/>
    <w:rsid w:val="004773AA"/>
    <w:rsid w:val="004805E2"/>
    <w:rsid w:val="00480DEC"/>
    <w:rsid w:val="004826AA"/>
    <w:rsid w:val="00482C30"/>
    <w:rsid w:val="0048569F"/>
    <w:rsid w:val="004908C4"/>
    <w:rsid w:val="00491A9F"/>
    <w:rsid w:val="00491C61"/>
    <w:rsid w:val="00493B93"/>
    <w:rsid w:val="0049447F"/>
    <w:rsid w:val="00495E11"/>
    <w:rsid w:val="00495E65"/>
    <w:rsid w:val="004A11E0"/>
    <w:rsid w:val="004A279B"/>
    <w:rsid w:val="004A3B56"/>
    <w:rsid w:val="004A3F10"/>
    <w:rsid w:val="004A44D2"/>
    <w:rsid w:val="004A468B"/>
    <w:rsid w:val="004A501C"/>
    <w:rsid w:val="004A5565"/>
    <w:rsid w:val="004A62E2"/>
    <w:rsid w:val="004A68A0"/>
    <w:rsid w:val="004B077B"/>
    <w:rsid w:val="004B091C"/>
    <w:rsid w:val="004B1678"/>
    <w:rsid w:val="004B1D2E"/>
    <w:rsid w:val="004B242B"/>
    <w:rsid w:val="004B30BF"/>
    <w:rsid w:val="004B74AA"/>
    <w:rsid w:val="004B79A6"/>
    <w:rsid w:val="004C0148"/>
    <w:rsid w:val="004C03BC"/>
    <w:rsid w:val="004C0DD8"/>
    <w:rsid w:val="004C1877"/>
    <w:rsid w:val="004C1E0F"/>
    <w:rsid w:val="004C21CE"/>
    <w:rsid w:val="004C3295"/>
    <w:rsid w:val="004C3BA7"/>
    <w:rsid w:val="004C4B35"/>
    <w:rsid w:val="004C4FB7"/>
    <w:rsid w:val="004C6839"/>
    <w:rsid w:val="004D18FC"/>
    <w:rsid w:val="004D223B"/>
    <w:rsid w:val="004D251A"/>
    <w:rsid w:val="004D28F7"/>
    <w:rsid w:val="004D3B89"/>
    <w:rsid w:val="004D4227"/>
    <w:rsid w:val="004D4DD1"/>
    <w:rsid w:val="004D75C1"/>
    <w:rsid w:val="004D7EFD"/>
    <w:rsid w:val="004E08AA"/>
    <w:rsid w:val="004E1C72"/>
    <w:rsid w:val="004E256B"/>
    <w:rsid w:val="004E2B88"/>
    <w:rsid w:val="004E3533"/>
    <w:rsid w:val="004E4D44"/>
    <w:rsid w:val="004E5C14"/>
    <w:rsid w:val="004E7502"/>
    <w:rsid w:val="004F08D5"/>
    <w:rsid w:val="004F2FB7"/>
    <w:rsid w:val="004F36DB"/>
    <w:rsid w:val="004F425B"/>
    <w:rsid w:val="004F4DCF"/>
    <w:rsid w:val="004F75C2"/>
    <w:rsid w:val="004F75D9"/>
    <w:rsid w:val="0050028F"/>
    <w:rsid w:val="005027D5"/>
    <w:rsid w:val="005044E4"/>
    <w:rsid w:val="00504F08"/>
    <w:rsid w:val="00507138"/>
    <w:rsid w:val="00512388"/>
    <w:rsid w:val="00514029"/>
    <w:rsid w:val="00514621"/>
    <w:rsid w:val="00514C18"/>
    <w:rsid w:val="00515866"/>
    <w:rsid w:val="00517EE7"/>
    <w:rsid w:val="00523B2D"/>
    <w:rsid w:val="00524566"/>
    <w:rsid w:val="00524ED2"/>
    <w:rsid w:val="00526149"/>
    <w:rsid w:val="00527D75"/>
    <w:rsid w:val="00530AF7"/>
    <w:rsid w:val="005318E0"/>
    <w:rsid w:val="00533A10"/>
    <w:rsid w:val="00533E7E"/>
    <w:rsid w:val="00534441"/>
    <w:rsid w:val="00534E34"/>
    <w:rsid w:val="005358A8"/>
    <w:rsid w:val="005404D0"/>
    <w:rsid w:val="00540B40"/>
    <w:rsid w:val="00540E26"/>
    <w:rsid w:val="005411E7"/>
    <w:rsid w:val="00541B4A"/>
    <w:rsid w:val="00542D9A"/>
    <w:rsid w:val="005442AC"/>
    <w:rsid w:val="00544BE9"/>
    <w:rsid w:val="00544C2C"/>
    <w:rsid w:val="00544FA9"/>
    <w:rsid w:val="00550643"/>
    <w:rsid w:val="00550BF4"/>
    <w:rsid w:val="0055139A"/>
    <w:rsid w:val="00551888"/>
    <w:rsid w:val="00553355"/>
    <w:rsid w:val="00553641"/>
    <w:rsid w:val="005553FF"/>
    <w:rsid w:val="00555CB9"/>
    <w:rsid w:val="00556189"/>
    <w:rsid w:val="00556723"/>
    <w:rsid w:val="00556BAA"/>
    <w:rsid w:val="00561590"/>
    <w:rsid w:val="00561C98"/>
    <w:rsid w:val="0056336B"/>
    <w:rsid w:val="005640FD"/>
    <w:rsid w:val="00566027"/>
    <w:rsid w:val="00566750"/>
    <w:rsid w:val="005670E5"/>
    <w:rsid w:val="00567E0F"/>
    <w:rsid w:val="00567F2E"/>
    <w:rsid w:val="00570D8E"/>
    <w:rsid w:val="00571891"/>
    <w:rsid w:val="00571C1E"/>
    <w:rsid w:val="00571F75"/>
    <w:rsid w:val="00572106"/>
    <w:rsid w:val="00573205"/>
    <w:rsid w:val="00573E8A"/>
    <w:rsid w:val="00574F88"/>
    <w:rsid w:val="00576CDC"/>
    <w:rsid w:val="0057719A"/>
    <w:rsid w:val="00577C6E"/>
    <w:rsid w:val="00577EC7"/>
    <w:rsid w:val="0058072B"/>
    <w:rsid w:val="00580AD6"/>
    <w:rsid w:val="005815C0"/>
    <w:rsid w:val="00581B44"/>
    <w:rsid w:val="00582FBF"/>
    <w:rsid w:val="005840F3"/>
    <w:rsid w:val="005846FA"/>
    <w:rsid w:val="005855C5"/>
    <w:rsid w:val="005861D3"/>
    <w:rsid w:val="0058692F"/>
    <w:rsid w:val="0059185A"/>
    <w:rsid w:val="00592B65"/>
    <w:rsid w:val="00592D89"/>
    <w:rsid w:val="00593844"/>
    <w:rsid w:val="00593AC7"/>
    <w:rsid w:val="00594613"/>
    <w:rsid w:val="00595016"/>
    <w:rsid w:val="00596384"/>
    <w:rsid w:val="005966AA"/>
    <w:rsid w:val="00597029"/>
    <w:rsid w:val="00597272"/>
    <w:rsid w:val="00597596"/>
    <w:rsid w:val="005979D7"/>
    <w:rsid w:val="005A058C"/>
    <w:rsid w:val="005A5C07"/>
    <w:rsid w:val="005A7B0D"/>
    <w:rsid w:val="005A7B27"/>
    <w:rsid w:val="005A7E59"/>
    <w:rsid w:val="005B0A5E"/>
    <w:rsid w:val="005B3C3A"/>
    <w:rsid w:val="005B3D84"/>
    <w:rsid w:val="005B45C8"/>
    <w:rsid w:val="005B4D19"/>
    <w:rsid w:val="005B52B6"/>
    <w:rsid w:val="005B67E9"/>
    <w:rsid w:val="005B6BAC"/>
    <w:rsid w:val="005B72E7"/>
    <w:rsid w:val="005B7E77"/>
    <w:rsid w:val="005C08F4"/>
    <w:rsid w:val="005C0CF3"/>
    <w:rsid w:val="005C273F"/>
    <w:rsid w:val="005C2FD9"/>
    <w:rsid w:val="005C56DD"/>
    <w:rsid w:val="005C5E4F"/>
    <w:rsid w:val="005C639D"/>
    <w:rsid w:val="005C7F0D"/>
    <w:rsid w:val="005D15A4"/>
    <w:rsid w:val="005D2046"/>
    <w:rsid w:val="005D2BAD"/>
    <w:rsid w:val="005D7A89"/>
    <w:rsid w:val="005E0B7E"/>
    <w:rsid w:val="005E14D1"/>
    <w:rsid w:val="005E5A1A"/>
    <w:rsid w:val="005E6A7B"/>
    <w:rsid w:val="005E70C3"/>
    <w:rsid w:val="005E7238"/>
    <w:rsid w:val="005E726E"/>
    <w:rsid w:val="005E76D1"/>
    <w:rsid w:val="005F0053"/>
    <w:rsid w:val="005F2C1D"/>
    <w:rsid w:val="005F3828"/>
    <w:rsid w:val="005F4011"/>
    <w:rsid w:val="005F44A1"/>
    <w:rsid w:val="005F4877"/>
    <w:rsid w:val="005F4E04"/>
    <w:rsid w:val="00600C91"/>
    <w:rsid w:val="00602077"/>
    <w:rsid w:val="00602FAE"/>
    <w:rsid w:val="00603D9F"/>
    <w:rsid w:val="00605B5B"/>
    <w:rsid w:val="00611A15"/>
    <w:rsid w:val="006129AD"/>
    <w:rsid w:val="00615D14"/>
    <w:rsid w:val="00615E2A"/>
    <w:rsid w:val="00616807"/>
    <w:rsid w:val="00616DBF"/>
    <w:rsid w:val="00617397"/>
    <w:rsid w:val="00622308"/>
    <w:rsid w:val="00623051"/>
    <w:rsid w:val="006256A4"/>
    <w:rsid w:val="00625732"/>
    <w:rsid w:val="00627C1D"/>
    <w:rsid w:val="006308C6"/>
    <w:rsid w:val="006318FA"/>
    <w:rsid w:val="0063391E"/>
    <w:rsid w:val="00634979"/>
    <w:rsid w:val="00636332"/>
    <w:rsid w:val="00641D88"/>
    <w:rsid w:val="00641FFE"/>
    <w:rsid w:val="00642567"/>
    <w:rsid w:val="006436AC"/>
    <w:rsid w:val="00644FB6"/>
    <w:rsid w:val="006458EA"/>
    <w:rsid w:val="00645929"/>
    <w:rsid w:val="00646E08"/>
    <w:rsid w:val="006477E3"/>
    <w:rsid w:val="0065034D"/>
    <w:rsid w:val="00650B83"/>
    <w:rsid w:val="006510D7"/>
    <w:rsid w:val="00652CCC"/>
    <w:rsid w:val="00655B15"/>
    <w:rsid w:val="00655DF1"/>
    <w:rsid w:val="00661872"/>
    <w:rsid w:val="00661FAE"/>
    <w:rsid w:val="00662DC4"/>
    <w:rsid w:val="00662ED7"/>
    <w:rsid w:val="00663974"/>
    <w:rsid w:val="00663B5F"/>
    <w:rsid w:val="0066411E"/>
    <w:rsid w:val="006648A5"/>
    <w:rsid w:val="00667828"/>
    <w:rsid w:val="00667DDA"/>
    <w:rsid w:val="00667EFE"/>
    <w:rsid w:val="006718B9"/>
    <w:rsid w:val="00672CC8"/>
    <w:rsid w:val="006746EC"/>
    <w:rsid w:val="006772F9"/>
    <w:rsid w:val="00680B0C"/>
    <w:rsid w:val="0068228D"/>
    <w:rsid w:val="006827D4"/>
    <w:rsid w:val="006832DB"/>
    <w:rsid w:val="006846B7"/>
    <w:rsid w:val="00684FAA"/>
    <w:rsid w:val="006853AC"/>
    <w:rsid w:val="006861FE"/>
    <w:rsid w:val="00686B19"/>
    <w:rsid w:val="006875F0"/>
    <w:rsid w:val="0068777E"/>
    <w:rsid w:val="006917FF"/>
    <w:rsid w:val="0069196C"/>
    <w:rsid w:val="00691D9D"/>
    <w:rsid w:val="006921A7"/>
    <w:rsid w:val="006921AC"/>
    <w:rsid w:val="00692D23"/>
    <w:rsid w:val="0069538D"/>
    <w:rsid w:val="006A0086"/>
    <w:rsid w:val="006A0505"/>
    <w:rsid w:val="006A0CAD"/>
    <w:rsid w:val="006A0E87"/>
    <w:rsid w:val="006A2821"/>
    <w:rsid w:val="006A45F8"/>
    <w:rsid w:val="006B0433"/>
    <w:rsid w:val="006B07F2"/>
    <w:rsid w:val="006B1A3C"/>
    <w:rsid w:val="006B2B33"/>
    <w:rsid w:val="006B3398"/>
    <w:rsid w:val="006B35A2"/>
    <w:rsid w:val="006B3E29"/>
    <w:rsid w:val="006B4B5E"/>
    <w:rsid w:val="006B4B7C"/>
    <w:rsid w:val="006B4E2E"/>
    <w:rsid w:val="006B617B"/>
    <w:rsid w:val="006B62A0"/>
    <w:rsid w:val="006B7BCA"/>
    <w:rsid w:val="006C1708"/>
    <w:rsid w:val="006C1A26"/>
    <w:rsid w:val="006C1CFF"/>
    <w:rsid w:val="006C2613"/>
    <w:rsid w:val="006C34D3"/>
    <w:rsid w:val="006C7160"/>
    <w:rsid w:val="006D18AF"/>
    <w:rsid w:val="006D2C6E"/>
    <w:rsid w:val="006D4A43"/>
    <w:rsid w:val="006D581A"/>
    <w:rsid w:val="006D5A42"/>
    <w:rsid w:val="006D701F"/>
    <w:rsid w:val="006D7456"/>
    <w:rsid w:val="006E22DE"/>
    <w:rsid w:val="006E2ECB"/>
    <w:rsid w:val="006E2FBB"/>
    <w:rsid w:val="006E47E9"/>
    <w:rsid w:val="006E592E"/>
    <w:rsid w:val="006E6E6B"/>
    <w:rsid w:val="006E7261"/>
    <w:rsid w:val="006F059E"/>
    <w:rsid w:val="006F1115"/>
    <w:rsid w:val="006F370C"/>
    <w:rsid w:val="006F54AC"/>
    <w:rsid w:val="0070061F"/>
    <w:rsid w:val="0070208E"/>
    <w:rsid w:val="0070476D"/>
    <w:rsid w:val="00704DC9"/>
    <w:rsid w:val="007053E8"/>
    <w:rsid w:val="00706DFB"/>
    <w:rsid w:val="007072B8"/>
    <w:rsid w:val="007076DB"/>
    <w:rsid w:val="00712338"/>
    <w:rsid w:val="007138CC"/>
    <w:rsid w:val="007151AB"/>
    <w:rsid w:val="00715335"/>
    <w:rsid w:val="0071571F"/>
    <w:rsid w:val="00715725"/>
    <w:rsid w:val="0071600D"/>
    <w:rsid w:val="00716144"/>
    <w:rsid w:val="00721744"/>
    <w:rsid w:val="00722345"/>
    <w:rsid w:val="007224C1"/>
    <w:rsid w:val="007230F5"/>
    <w:rsid w:val="00723A5F"/>
    <w:rsid w:val="00724157"/>
    <w:rsid w:val="007247A6"/>
    <w:rsid w:val="007270A1"/>
    <w:rsid w:val="00730AC1"/>
    <w:rsid w:val="007314ED"/>
    <w:rsid w:val="007317B9"/>
    <w:rsid w:val="00732ED4"/>
    <w:rsid w:val="00733684"/>
    <w:rsid w:val="00736837"/>
    <w:rsid w:val="0073693A"/>
    <w:rsid w:val="00737AD6"/>
    <w:rsid w:val="007407CA"/>
    <w:rsid w:val="00741424"/>
    <w:rsid w:val="00742FF8"/>
    <w:rsid w:val="0074680D"/>
    <w:rsid w:val="00746867"/>
    <w:rsid w:val="00750D97"/>
    <w:rsid w:val="0075355D"/>
    <w:rsid w:val="00756174"/>
    <w:rsid w:val="00756834"/>
    <w:rsid w:val="0075738A"/>
    <w:rsid w:val="00757A78"/>
    <w:rsid w:val="00760E77"/>
    <w:rsid w:val="007610C0"/>
    <w:rsid w:val="0076210C"/>
    <w:rsid w:val="00762DD5"/>
    <w:rsid w:val="00763C96"/>
    <w:rsid w:val="00766BDF"/>
    <w:rsid w:val="00767627"/>
    <w:rsid w:val="00767E95"/>
    <w:rsid w:val="0077010E"/>
    <w:rsid w:val="00770BEA"/>
    <w:rsid w:val="00771474"/>
    <w:rsid w:val="007714BC"/>
    <w:rsid w:val="00771F2D"/>
    <w:rsid w:val="00772028"/>
    <w:rsid w:val="0077275C"/>
    <w:rsid w:val="00773AB7"/>
    <w:rsid w:val="0077415D"/>
    <w:rsid w:val="00774292"/>
    <w:rsid w:val="00774FBF"/>
    <w:rsid w:val="007757C6"/>
    <w:rsid w:val="00776618"/>
    <w:rsid w:val="007768D3"/>
    <w:rsid w:val="00776992"/>
    <w:rsid w:val="00777735"/>
    <w:rsid w:val="00777CF6"/>
    <w:rsid w:val="00777E45"/>
    <w:rsid w:val="007811C1"/>
    <w:rsid w:val="00781879"/>
    <w:rsid w:val="00781C45"/>
    <w:rsid w:val="007836BA"/>
    <w:rsid w:val="007836E3"/>
    <w:rsid w:val="007842F3"/>
    <w:rsid w:val="00784790"/>
    <w:rsid w:val="00784EDC"/>
    <w:rsid w:val="00787252"/>
    <w:rsid w:val="00790191"/>
    <w:rsid w:val="007902EE"/>
    <w:rsid w:val="007905F0"/>
    <w:rsid w:val="00791096"/>
    <w:rsid w:val="00791BEE"/>
    <w:rsid w:val="00791F34"/>
    <w:rsid w:val="007936CF"/>
    <w:rsid w:val="0079396C"/>
    <w:rsid w:val="0079404E"/>
    <w:rsid w:val="00795AC0"/>
    <w:rsid w:val="00795C5B"/>
    <w:rsid w:val="00795C84"/>
    <w:rsid w:val="00796323"/>
    <w:rsid w:val="00796F35"/>
    <w:rsid w:val="007A0E52"/>
    <w:rsid w:val="007A24E2"/>
    <w:rsid w:val="007A399E"/>
    <w:rsid w:val="007A49BC"/>
    <w:rsid w:val="007A4D1F"/>
    <w:rsid w:val="007A6785"/>
    <w:rsid w:val="007A7336"/>
    <w:rsid w:val="007B2CB7"/>
    <w:rsid w:val="007B35F1"/>
    <w:rsid w:val="007B3883"/>
    <w:rsid w:val="007B4AB6"/>
    <w:rsid w:val="007B4DF5"/>
    <w:rsid w:val="007B5877"/>
    <w:rsid w:val="007C2050"/>
    <w:rsid w:val="007C294F"/>
    <w:rsid w:val="007C3E35"/>
    <w:rsid w:val="007C68C3"/>
    <w:rsid w:val="007C7218"/>
    <w:rsid w:val="007D042A"/>
    <w:rsid w:val="007D0E0F"/>
    <w:rsid w:val="007D1859"/>
    <w:rsid w:val="007D3BF6"/>
    <w:rsid w:val="007D5224"/>
    <w:rsid w:val="007D7153"/>
    <w:rsid w:val="007D77F4"/>
    <w:rsid w:val="007E1603"/>
    <w:rsid w:val="007E1EF0"/>
    <w:rsid w:val="007E27F9"/>
    <w:rsid w:val="007E37F1"/>
    <w:rsid w:val="007E47A5"/>
    <w:rsid w:val="007E5523"/>
    <w:rsid w:val="007E564B"/>
    <w:rsid w:val="007E567B"/>
    <w:rsid w:val="007E5E5C"/>
    <w:rsid w:val="007E7CCA"/>
    <w:rsid w:val="007F04FC"/>
    <w:rsid w:val="007F10EB"/>
    <w:rsid w:val="007F1CD5"/>
    <w:rsid w:val="007F27C5"/>
    <w:rsid w:val="007F28C6"/>
    <w:rsid w:val="007F2F83"/>
    <w:rsid w:val="007F32C4"/>
    <w:rsid w:val="007F3631"/>
    <w:rsid w:val="007F396A"/>
    <w:rsid w:val="007F3BE4"/>
    <w:rsid w:val="007F4174"/>
    <w:rsid w:val="007F43A7"/>
    <w:rsid w:val="007F44F3"/>
    <w:rsid w:val="0080094D"/>
    <w:rsid w:val="00801348"/>
    <w:rsid w:val="008014C9"/>
    <w:rsid w:val="00801A34"/>
    <w:rsid w:val="00803B1F"/>
    <w:rsid w:val="00803F40"/>
    <w:rsid w:val="00804536"/>
    <w:rsid w:val="0080463E"/>
    <w:rsid w:val="00804C55"/>
    <w:rsid w:val="00805B9E"/>
    <w:rsid w:val="0080719E"/>
    <w:rsid w:val="008078D3"/>
    <w:rsid w:val="0080792A"/>
    <w:rsid w:val="008101B1"/>
    <w:rsid w:val="0081232C"/>
    <w:rsid w:val="008132F6"/>
    <w:rsid w:val="0081489F"/>
    <w:rsid w:val="008156BF"/>
    <w:rsid w:val="00821766"/>
    <w:rsid w:val="008218C6"/>
    <w:rsid w:val="00821CC6"/>
    <w:rsid w:val="0082213E"/>
    <w:rsid w:val="0082273B"/>
    <w:rsid w:val="008232E7"/>
    <w:rsid w:val="00823795"/>
    <w:rsid w:val="00824878"/>
    <w:rsid w:val="00825E11"/>
    <w:rsid w:val="008266B8"/>
    <w:rsid w:val="00826A84"/>
    <w:rsid w:val="00827DC0"/>
    <w:rsid w:val="008300FF"/>
    <w:rsid w:val="008307A6"/>
    <w:rsid w:val="00830838"/>
    <w:rsid w:val="00832477"/>
    <w:rsid w:val="00833237"/>
    <w:rsid w:val="00833A87"/>
    <w:rsid w:val="00834289"/>
    <w:rsid w:val="008345F4"/>
    <w:rsid w:val="00835C77"/>
    <w:rsid w:val="00835D53"/>
    <w:rsid w:val="00837461"/>
    <w:rsid w:val="00840933"/>
    <w:rsid w:val="00840A97"/>
    <w:rsid w:val="00841B0F"/>
    <w:rsid w:val="008429D0"/>
    <w:rsid w:val="00842E8C"/>
    <w:rsid w:val="008433FB"/>
    <w:rsid w:val="00843F28"/>
    <w:rsid w:val="00844764"/>
    <w:rsid w:val="008451B4"/>
    <w:rsid w:val="0084598E"/>
    <w:rsid w:val="008501CC"/>
    <w:rsid w:val="008530CF"/>
    <w:rsid w:val="00855447"/>
    <w:rsid w:val="008559F1"/>
    <w:rsid w:val="00855C69"/>
    <w:rsid w:val="00856039"/>
    <w:rsid w:val="008613D1"/>
    <w:rsid w:val="00861C3C"/>
    <w:rsid w:val="0086235D"/>
    <w:rsid w:val="0086246C"/>
    <w:rsid w:val="0086422F"/>
    <w:rsid w:val="0086452A"/>
    <w:rsid w:val="00864959"/>
    <w:rsid w:val="00865A47"/>
    <w:rsid w:val="0087150B"/>
    <w:rsid w:val="00872134"/>
    <w:rsid w:val="00872585"/>
    <w:rsid w:val="00873C49"/>
    <w:rsid w:val="00875E0F"/>
    <w:rsid w:val="00875E36"/>
    <w:rsid w:val="00877390"/>
    <w:rsid w:val="00877A70"/>
    <w:rsid w:val="008839C0"/>
    <w:rsid w:val="00884257"/>
    <w:rsid w:val="00885A3F"/>
    <w:rsid w:val="00887C63"/>
    <w:rsid w:val="00892A6D"/>
    <w:rsid w:val="00893AE9"/>
    <w:rsid w:val="00894A1F"/>
    <w:rsid w:val="00895511"/>
    <w:rsid w:val="00895F65"/>
    <w:rsid w:val="00896280"/>
    <w:rsid w:val="008A0194"/>
    <w:rsid w:val="008A1075"/>
    <w:rsid w:val="008A1305"/>
    <w:rsid w:val="008A3BD4"/>
    <w:rsid w:val="008A5E31"/>
    <w:rsid w:val="008A7813"/>
    <w:rsid w:val="008B0334"/>
    <w:rsid w:val="008B0F8C"/>
    <w:rsid w:val="008B1502"/>
    <w:rsid w:val="008B1684"/>
    <w:rsid w:val="008B2361"/>
    <w:rsid w:val="008B2600"/>
    <w:rsid w:val="008B335E"/>
    <w:rsid w:val="008B3801"/>
    <w:rsid w:val="008B63AF"/>
    <w:rsid w:val="008B677A"/>
    <w:rsid w:val="008C042A"/>
    <w:rsid w:val="008C1792"/>
    <w:rsid w:val="008C2675"/>
    <w:rsid w:val="008C332D"/>
    <w:rsid w:val="008C37B0"/>
    <w:rsid w:val="008C4BAE"/>
    <w:rsid w:val="008D03F8"/>
    <w:rsid w:val="008D0BED"/>
    <w:rsid w:val="008D28C2"/>
    <w:rsid w:val="008D3588"/>
    <w:rsid w:val="008D527E"/>
    <w:rsid w:val="008E0A93"/>
    <w:rsid w:val="008E0BAF"/>
    <w:rsid w:val="008E1338"/>
    <w:rsid w:val="008E54E9"/>
    <w:rsid w:val="008E6C65"/>
    <w:rsid w:val="008E73F6"/>
    <w:rsid w:val="008E7A1B"/>
    <w:rsid w:val="008F13FF"/>
    <w:rsid w:val="008F2697"/>
    <w:rsid w:val="008F3BCD"/>
    <w:rsid w:val="008F4EFF"/>
    <w:rsid w:val="008F532E"/>
    <w:rsid w:val="008F5342"/>
    <w:rsid w:val="008F60D9"/>
    <w:rsid w:val="008F612D"/>
    <w:rsid w:val="008F71D5"/>
    <w:rsid w:val="008F7405"/>
    <w:rsid w:val="008F7B4E"/>
    <w:rsid w:val="009006C7"/>
    <w:rsid w:val="00900A78"/>
    <w:rsid w:val="0090153C"/>
    <w:rsid w:val="00901F1E"/>
    <w:rsid w:val="00902005"/>
    <w:rsid w:val="0090305A"/>
    <w:rsid w:val="009048FB"/>
    <w:rsid w:val="009057F5"/>
    <w:rsid w:val="00906CA4"/>
    <w:rsid w:val="00910ADB"/>
    <w:rsid w:val="009123A0"/>
    <w:rsid w:val="00912D10"/>
    <w:rsid w:val="00913653"/>
    <w:rsid w:val="00914A3E"/>
    <w:rsid w:val="00915091"/>
    <w:rsid w:val="00916284"/>
    <w:rsid w:val="009167C8"/>
    <w:rsid w:val="00916D6A"/>
    <w:rsid w:val="00917C75"/>
    <w:rsid w:val="00920A11"/>
    <w:rsid w:val="00922976"/>
    <w:rsid w:val="00922F57"/>
    <w:rsid w:val="0092325A"/>
    <w:rsid w:val="009233C8"/>
    <w:rsid w:val="00923C08"/>
    <w:rsid w:val="00925CD9"/>
    <w:rsid w:val="00926220"/>
    <w:rsid w:val="0092721B"/>
    <w:rsid w:val="00930FD8"/>
    <w:rsid w:val="009327D4"/>
    <w:rsid w:val="00935A54"/>
    <w:rsid w:val="00935BC3"/>
    <w:rsid w:val="00936AB7"/>
    <w:rsid w:val="00941F13"/>
    <w:rsid w:val="009431F0"/>
    <w:rsid w:val="00945A43"/>
    <w:rsid w:val="00946214"/>
    <w:rsid w:val="00947391"/>
    <w:rsid w:val="00951098"/>
    <w:rsid w:val="00951BE3"/>
    <w:rsid w:val="0095379D"/>
    <w:rsid w:val="00953FC8"/>
    <w:rsid w:val="00954211"/>
    <w:rsid w:val="00955046"/>
    <w:rsid w:val="009551F0"/>
    <w:rsid w:val="00955D9E"/>
    <w:rsid w:val="00955F91"/>
    <w:rsid w:val="00956FAC"/>
    <w:rsid w:val="00961349"/>
    <w:rsid w:val="0096137B"/>
    <w:rsid w:val="00962246"/>
    <w:rsid w:val="009629F0"/>
    <w:rsid w:val="00962B84"/>
    <w:rsid w:val="00963505"/>
    <w:rsid w:val="00963765"/>
    <w:rsid w:val="00964F49"/>
    <w:rsid w:val="00965960"/>
    <w:rsid w:val="00965D84"/>
    <w:rsid w:val="009663FA"/>
    <w:rsid w:val="00967A34"/>
    <w:rsid w:val="00970A26"/>
    <w:rsid w:val="00971DAA"/>
    <w:rsid w:val="0097262D"/>
    <w:rsid w:val="00972C6F"/>
    <w:rsid w:val="00975D46"/>
    <w:rsid w:val="009760D3"/>
    <w:rsid w:val="009767C3"/>
    <w:rsid w:val="00976D61"/>
    <w:rsid w:val="00976D6D"/>
    <w:rsid w:val="00976F36"/>
    <w:rsid w:val="00977A1E"/>
    <w:rsid w:val="00981E30"/>
    <w:rsid w:val="009849A3"/>
    <w:rsid w:val="009851CD"/>
    <w:rsid w:val="00986081"/>
    <w:rsid w:val="0098791D"/>
    <w:rsid w:val="00991B3C"/>
    <w:rsid w:val="009920F4"/>
    <w:rsid w:val="0099215E"/>
    <w:rsid w:val="009923D6"/>
    <w:rsid w:val="00993759"/>
    <w:rsid w:val="00993C36"/>
    <w:rsid w:val="00993C76"/>
    <w:rsid w:val="009962A8"/>
    <w:rsid w:val="009A066A"/>
    <w:rsid w:val="009A2BCB"/>
    <w:rsid w:val="009A33F0"/>
    <w:rsid w:val="009A3B40"/>
    <w:rsid w:val="009A4236"/>
    <w:rsid w:val="009A48C4"/>
    <w:rsid w:val="009A5BA6"/>
    <w:rsid w:val="009A7040"/>
    <w:rsid w:val="009A70E6"/>
    <w:rsid w:val="009B1420"/>
    <w:rsid w:val="009B1CF7"/>
    <w:rsid w:val="009B28F6"/>
    <w:rsid w:val="009B4148"/>
    <w:rsid w:val="009B4656"/>
    <w:rsid w:val="009B4825"/>
    <w:rsid w:val="009B54A0"/>
    <w:rsid w:val="009B66CB"/>
    <w:rsid w:val="009B75A3"/>
    <w:rsid w:val="009B7817"/>
    <w:rsid w:val="009C1576"/>
    <w:rsid w:val="009C45A7"/>
    <w:rsid w:val="009C51AF"/>
    <w:rsid w:val="009C5544"/>
    <w:rsid w:val="009C58D1"/>
    <w:rsid w:val="009C5FE3"/>
    <w:rsid w:val="009C72A8"/>
    <w:rsid w:val="009C72D3"/>
    <w:rsid w:val="009C78BC"/>
    <w:rsid w:val="009D0B03"/>
    <w:rsid w:val="009D0BB6"/>
    <w:rsid w:val="009D1663"/>
    <w:rsid w:val="009D1878"/>
    <w:rsid w:val="009D1C07"/>
    <w:rsid w:val="009D20FB"/>
    <w:rsid w:val="009D2235"/>
    <w:rsid w:val="009D3226"/>
    <w:rsid w:val="009D54F0"/>
    <w:rsid w:val="009D5848"/>
    <w:rsid w:val="009E02C8"/>
    <w:rsid w:val="009E1475"/>
    <w:rsid w:val="009E1869"/>
    <w:rsid w:val="009E3339"/>
    <w:rsid w:val="009E3AED"/>
    <w:rsid w:val="009E3CDE"/>
    <w:rsid w:val="009E651F"/>
    <w:rsid w:val="009E78D3"/>
    <w:rsid w:val="009E7C68"/>
    <w:rsid w:val="009F00E9"/>
    <w:rsid w:val="009F5A77"/>
    <w:rsid w:val="009F5AFA"/>
    <w:rsid w:val="009F6B7A"/>
    <w:rsid w:val="009F72A0"/>
    <w:rsid w:val="00A01752"/>
    <w:rsid w:val="00A01FAA"/>
    <w:rsid w:val="00A02ABB"/>
    <w:rsid w:val="00A03F78"/>
    <w:rsid w:val="00A074B2"/>
    <w:rsid w:val="00A11469"/>
    <w:rsid w:val="00A1151F"/>
    <w:rsid w:val="00A11821"/>
    <w:rsid w:val="00A1196C"/>
    <w:rsid w:val="00A133C9"/>
    <w:rsid w:val="00A137AE"/>
    <w:rsid w:val="00A1447E"/>
    <w:rsid w:val="00A14E67"/>
    <w:rsid w:val="00A14E8F"/>
    <w:rsid w:val="00A14ED7"/>
    <w:rsid w:val="00A15608"/>
    <w:rsid w:val="00A15A9E"/>
    <w:rsid w:val="00A16C3D"/>
    <w:rsid w:val="00A17EA3"/>
    <w:rsid w:val="00A201DC"/>
    <w:rsid w:val="00A245F4"/>
    <w:rsid w:val="00A24D75"/>
    <w:rsid w:val="00A321A3"/>
    <w:rsid w:val="00A3337E"/>
    <w:rsid w:val="00A3499A"/>
    <w:rsid w:val="00A355D5"/>
    <w:rsid w:val="00A37E73"/>
    <w:rsid w:val="00A41610"/>
    <w:rsid w:val="00A42767"/>
    <w:rsid w:val="00A42D24"/>
    <w:rsid w:val="00A43674"/>
    <w:rsid w:val="00A47553"/>
    <w:rsid w:val="00A47DB8"/>
    <w:rsid w:val="00A5034B"/>
    <w:rsid w:val="00A509E9"/>
    <w:rsid w:val="00A519B3"/>
    <w:rsid w:val="00A51B10"/>
    <w:rsid w:val="00A51D91"/>
    <w:rsid w:val="00A52586"/>
    <w:rsid w:val="00A529B0"/>
    <w:rsid w:val="00A55594"/>
    <w:rsid w:val="00A55915"/>
    <w:rsid w:val="00A63792"/>
    <w:rsid w:val="00A64927"/>
    <w:rsid w:val="00A66142"/>
    <w:rsid w:val="00A66638"/>
    <w:rsid w:val="00A67A70"/>
    <w:rsid w:val="00A70435"/>
    <w:rsid w:val="00A705CC"/>
    <w:rsid w:val="00A711D5"/>
    <w:rsid w:val="00A72BD5"/>
    <w:rsid w:val="00A73593"/>
    <w:rsid w:val="00A7489F"/>
    <w:rsid w:val="00A748A7"/>
    <w:rsid w:val="00A74E10"/>
    <w:rsid w:val="00A74FA6"/>
    <w:rsid w:val="00A756A0"/>
    <w:rsid w:val="00A76551"/>
    <w:rsid w:val="00A8475C"/>
    <w:rsid w:val="00A85764"/>
    <w:rsid w:val="00A85787"/>
    <w:rsid w:val="00A859A7"/>
    <w:rsid w:val="00A902F5"/>
    <w:rsid w:val="00A90B96"/>
    <w:rsid w:val="00A91F3C"/>
    <w:rsid w:val="00A925AF"/>
    <w:rsid w:val="00A954B8"/>
    <w:rsid w:val="00A95807"/>
    <w:rsid w:val="00A9613A"/>
    <w:rsid w:val="00A967EB"/>
    <w:rsid w:val="00AA00DC"/>
    <w:rsid w:val="00AA0F43"/>
    <w:rsid w:val="00AA1680"/>
    <w:rsid w:val="00AA1873"/>
    <w:rsid w:val="00AA29F9"/>
    <w:rsid w:val="00AA3429"/>
    <w:rsid w:val="00AA6663"/>
    <w:rsid w:val="00AA6C00"/>
    <w:rsid w:val="00AA7585"/>
    <w:rsid w:val="00AB001D"/>
    <w:rsid w:val="00AB0197"/>
    <w:rsid w:val="00AB038A"/>
    <w:rsid w:val="00AB045D"/>
    <w:rsid w:val="00AB0B77"/>
    <w:rsid w:val="00AB2BF2"/>
    <w:rsid w:val="00AB3E2F"/>
    <w:rsid w:val="00AB44AE"/>
    <w:rsid w:val="00AB5E37"/>
    <w:rsid w:val="00AB7628"/>
    <w:rsid w:val="00AC053D"/>
    <w:rsid w:val="00AC328A"/>
    <w:rsid w:val="00AC37D7"/>
    <w:rsid w:val="00AC38B6"/>
    <w:rsid w:val="00AC4479"/>
    <w:rsid w:val="00AC62FA"/>
    <w:rsid w:val="00AC77DA"/>
    <w:rsid w:val="00AD0770"/>
    <w:rsid w:val="00AD29F3"/>
    <w:rsid w:val="00AD2E21"/>
    <w:rsid w:val="00AD5097"/>
    <w:rsid w:val="00AD5459"/>
    <w:rsid w:val="00AD7CCA"/>
    <w:rsid w:val="00AE012E"/>
    <w:rsid w:val="00AE0B83"/>
    <w:rsid w:val="00AE1417"/>
    <w:rsid w:val="00AE26A0"/>
    <w:rsid w:val="00AE2FC8"/>
    <w:rsid w:val="00AE313B"/>
    <w:rsid w:val="00AE3DB6"/>
    <w:rsid w:val="00AE4DDC"/>
    <w:rsid w:val="00AE53AA"/>
    <w:rsid w:val="00AE5590"/>
    <w:rsid w:val="00AE5CD9"/>
    <w:rsid w:val="00AE6F78"/>
    <w:rsid w:val="00AE6FB4"/>
    <w:rsid w:val="00AE7488"/>
    <w:rsid w:val="00AF0A4D"/>
    <w:rsid w:val="00AF12F3"/>
    <w:rsid w:val="00AF1F57"/>
    <w:rsid w:val="00AF345B"/>
    <w:rsid w:val="00AF3631"/>
    <w:rsid w:val="00AF3E10"/>
    <w:rsid w:val="00AF4158"/>
    <w:rsid w:val="00AF4339"/>
    <w:rsid w:val="00AF4CAD"/>
    <w:rsid w:val="00AF6005"/>
    <w:rsid w:val="00AF6F3B"/>
    <w:rsid w:val="00AF7924"/>
    <w:rsid w:val="00AF7BE4"/>
    <w:rsid w:val="00AF7E56"/>
    <w:rsid w:val="00B005CA"/>
    <w:rsid w:val="00B02230"/>
    <w:rsid w:val="00B027DB"/>
    <w:rsid w:val="00B02872"/>
    <w:rsid w:val="00B029F0"/>
    <w:rsid w:val="00B0420A"/>
    <w:rsid w:val="00B04719"/>
    <w:rsid w:val="00B074A7"/>
    <w:rsid w:val="00B07AA5"/>
    <w:rsid w:val="00B109D5"/>
    <w:rsid w:val="00B10BB2"/>
    <w:rsid w:val="00B1155C"/>
    <w:rsid w:val="00B11A00"/>
    <w:rsid w:val="00B124B6"/>
    <w:rsid w:val="00B12875"/>
    <w:rsid w:val="00B16209"/>
    <w:rsid w:val="00B217B4"/>
    <w:rsid w:val="00B249F7"/>
    <w:rsid w:val="00B25233"/>
    <w:rsid w:val="00B26582"/>
    <w:rsid w:val="00B26AF1"/>
    <w:rsid w:val="00B314D6"/>
    <w:rsid w:val="00B36471"/>
    <w:rsid w:val="00B40908"/>
    <w:rsid w:val="00B41C3F"/>
    <w:rsid w:val="00B42AD4"/>
    <w:rsid w:val="00B43D3C"/>
    <w:rsid w:val="00B43DB3"/>
    <w:rsid w:val="00B455D2"/>
    <w:rsid w:val="00B51291"/>
    <w:rsid w:val="00B53806"/>
    <w:rsid w:val="00B552CE"/>
    <w:rsid w:val="00B5541B"/>
    <w:rsid w:val="00B55D2E"/>
    <w:rsid w:val="00B55FD2"/>
    <w:rsid w:val="00B56DE1"/>
    <w:rsid w:val="00B57FBB"/>
    <w:rsid w:val="00B6043F"/>
    <w:rsid w:val="00B60FC7"/>
    <w:rsid w:val="00B61054"/>
    <w:rsid w:val="00B61C1A"/>
    <w:rsid w:val="00B62966"/>
    <w:rsid w:val="00B64FEA"/>
    <w:rsid w:val="00B65148"/>
    <w:rsid w:val="00B65E83"/>
    <w:rsid w:val="00B66A0D"/>
    <w:rsid w:val="00B6788B"/>
    <w:rsid w:val="00B70097"/>
    <w:rsid w:val="00B70B94"/>
    <w:rsid w:val="00B71128"/>
    <w:rsid w:val="00B717E4"/>
    <w:rsid w:val="00B736C4"/>
    <w:rsid w:val="00B75060"/>
    <w:rsid w:val="00B7662D"/>
    <w:rsid w:val="00B76C96"/>
    <w:rsid w:val="00B776C6"/>
    <w:rsid w:val="00B77A3B"/>
    <w:rsid w:val="00B77AAE"/>
    <w:rsid w:val="00B80228"/>
    <w:rsid w:val="00B819EA"/>
    <w:rsid w:val="00B833B0"/>
    <w:rsid w:val="00B83ECC"/>
    <w:rsid w:val="00B85184"/>
    <w:rsid w:val="00B8589D"/>
    <w:rsid w:val="00B858B5"/>
    <w:rsid w:val="00B85FA7"/>
    <w:rsid w:val="00B86CB5"/>
    <w:rsid w:val="00B87196"/>
    <w:rsid w:val="00B87774"/>
    <w:rsid w:val="00B90E58"/>
    <w:rsid w:val="00B91C0F"/>
    <w:rsid w:val="00B91F6F"/>
    <w:rsid w:val="00B921BF"/>
    <w:rsid w:val="00B92316"/>
    <w:rsid w:val="00B92706"/>
    <w:rsid w:val="00B93F0E"/>
    <w:rsid w:val="00B94710"/>
    <w:rsid w:val="00B94B51"/>
    <w:rsid w:val="00B94FF4"/>
    <w:rsid w:val="00B95233"/>
    <w:rsid w:val="00B9621C"/>
    <w:rsid w:val="00B97192"/>
    <w:rsid w:val="00B9740F"/>
    <w:rsid w:val="00B97D07"/>
    <w:rsid w:val="00BA1879"/>
    <w:rsid w:val="00BA22BE"/>
    <w:rsid w:val="00BA3347"/>
    <w:rsid w:val="00BA4280"/>
    <w:rsid w:val="00BA450C"/>
    <w:rsid w:val="00BA6A73"/>
    <w:rsid w:val="00BA7136"/>
    <w:rsid w:val="00BA7E62"/>
    <w:rsid w:val="00BA7F06"/>
    <w:rsid w:val="00BB066E"/>
    <w:rsid w:val="00BB270B"/>
    <w:rsid w:val="00BB43C1"/>
    <w:rsid w:val="00BB4DD7"/>
    <w:rsid w:val="00BB67F1"/>
    <w:rsid w:val="00BB69BC"/>
    <w:rsid w:val="00BB73D2"/>
    <w:rsid w:val="00BB775A"/>
    <w:rsid w:val="00BB7794"/>
    <w:rsid w:val="00BB7872"/>
    <w:rsid w:val="00BB7C77"/>
    <w:rsid w:val="00BC0442"/>
    <w:rsid w:val="00BC0C3D"/>
    <w:rsid w:val="00BC1AAC"/>
    <w:rsid w:val="00BC2D64"/>
    <w:rsid w:val="00BC492A"/>
    <w:rsid w:val="00BC63F7"/>
    <w:rsid w:val="00BC7C19"/>
    <w:rsid w:val="00BD05A3"/>
    <w:rsid w:val="00BD0F1C"/>
    <w:rsid w:val="00BD1729"/>
    <w:rsid w:val="00BD273F"/>
    <w:rsid w:val="00BD32A1"/>
    <w:rsid w:val="00BD400B"/>
    <w:rsid w:val="00BD4604"/>
    <w:rsid w:val="00BD6E34"/>
    <w:rsid w:val="00BD717C"/>
    <w:rsid w:val="00BD7211"/>
    <w:rsid w:val="00BD771E"/>
    <w:rsid w:val="00BE19E8"/>
    <w:rsid w:val="00BE5AF5"/>
    <w:rsid w:val="00BE68CC"/>
    <w:rsid w:val="00BE75F9"/>
    <w:rsid w:val="00BF0FF3"/>
    <w:rsid w:val="00BF1E03"/>
    <w:rsid w:val="00BF1FD7"/>
    <w:rsid w:val="00BF2526"/>
    <w:rsid w:val="00BF39AE"/>
    <w:rsid w:val="00BF39D8"/>
    <w:rsid w:val="00BF3A9F"/>
    <w:rsid w:val="00BF4F07"/>
    <w:rsid w:val="00BF5647"/>
    <w:rsid w:val="00BF6138"/>
    <w:rsid w:val="00BF7DAD"/>
    <w:rsid w:val="00BF7E1C"/>
    <w:rsid w:val="00C00480"/>
    <w:rsid w:val="00C00CE6"/>
    <w:rsid w:val="00C01635"/>
    <w:rsid w:val="00C0163D"/>
    <w:rsid w:val="00C02344"/>
    <w:rsid w:val="00C025E1"/>
    <w:rsid w:val="00C03ED1"/>
    <w:rsid w:val="00C03F98"/>
    <w:rsid w:val="00C04B41"/>
    <w:rsid w:val="00C0568F"/>
    <w:rsid w:val="00C056B7"/>
    <w:rsid w:val="00C07626"/>
    <w:rsid w:val="00C12F70"/>
    <w:rsid w:val="00C13037"/>
    <w:rsid w:val="00C132C1"/>
    <w:rsid w:val="00C13EE3"/>
    <w:rsid w:val="00C13F77"/>
    <w:rsid w:val="00C20035"/>
    <w:rsid w:val="00C2045D"/>
    <w:rsid w:val="00C21DFA"/>
    <w:rsid w:val="00C2254C"/>
    <w:rsid w:val="00C22D0B"/>
    <w:rsid w:val="00C22DB7"/>
    <w:rsid w:val="00C22ECC"/>
    <w:rsid w:val="00C25438"/>
    <w:rsid w:val="00C25930"/>
    <w:rsid w:val="00C2617D"/>
    <w:rsid w:val="00C26592"/>
    <w:rsid w:val="00C26818"/>
    <w:rsid w:val="00C27145"/>
    <w:rsid w:val="00C273E1"/>
    <w:rsid w:val="00C31CCF"/>
    <w:rsid w:val="00C31CE2"/>
    <w:rsid w:val="00C32844"/>
    <w:rsid w:val="00C360FC"/>
    <w:rsid w:val="00C3650E"/>
    <w:rsid w:val="00C36F1C"/>
    <w:rsid w:val="00C370CC"/>
    <w:rsid w:val="00C408BD"/>
    <w:rsid w:val="00C42A08"/>
    <w:rsid w:val="00C4381D"/>
    <w:rsid w:val="00C44B79"/>
    <w:rsid w:val="00C45DB6"/>
    <w:rsid w:val="00C46345"/>
    <w:rsid w:val="00C4718C"/>
    <w:rsid w:val="00C47B67"/>
    <w:rsid w:val="00C51454"/>
    <w:rsid w:val="00C51BD5"/>
    <w:rsid w:val="00C524B9"/>
    <w:rsid w:val="00C5424A"/>
    <w:rsid w:val="00C54D0D"/>
    <w:rsid w:val="00C5571C"/>
    <w:rsid w:val="00C574F8"/>
    <w:rsid w:val="00C602F8"/>
    <w:rsid w:val="00C6034B"/>
    <w:rsid w:val="00C6311E"/>
    <w:rsid w:val="00C6592C"/>
    <w:rsid w:val="00C67950"/>
    <w:rsid w:val="00C67A85"/>
    <w:rsid w:val="00C70059"/>
    <w:rsid w:val="00C712E9"/>
    <w:rsid w:val="00C71694"/>
    <w:rsid w:val="00C733D3"/>
    <w:rsid w:val="00C73C09"/>
    <w:rsid w:val="00C74E4E"/>
    <w:rsid w:val="00C764A2"/>
    <w:rsid w:val="00C76DFC"/>
    <w:rsid w:val="00C8143E"/>
    <w:rsid w:val="00C81DC9"/>
    <w:rsid w:val="00C8251D"/>
    <w:rsid w:val="00C827E3"/>
    <w:rsid w:val="00C82BBC"/>
    <w:rsid w:val="00C8369E"/>
    <w:rsid w:val="00C83AC8"/>
    <w:rsid w:val="00C8598B"/>
    <w:rsid w:val="00C85A03"/>
    <w:rsid w:val="00C86180"/>
    <w:rsid w:val="00C86EBC"/>
    <w:rsid w:val="00C875D3"/>
    <w:rsid w:val="00C87A6A"/>
    <w:rsid w:val="00C90BAD"/>
    <w:rsid w:val="00C90C49"/>
    <w:rsid w:val="00C936DB"/>
    <w:rsid w:val="00C93763"/>
    <w:rsid w:val="00C942BA"/>
    <w:rsid w:val="00C94AEB"/>
    <w:rsid w:val="00C951B4"/>
    <w:rsid w:val="00C97F78"/>
    <w:rsid w:val="00CA0015"/>
    <w:rsid w:val="00CA07E5"/>
    <w:rsid w:val="00CA181B"/>
    <w:rsid w:val="00CA1DA0"/>
    <w:rsid w:val="00CA3E79"/>
    <w:rsid w:val="00CA45F2"/>
    <w:rsid w:val="00CA4D02"/>
    <w:rsid w:val="00CA4D60"/>
    <w:rsid w:val="00CA5FF7"/>
    <w:rsid w:val="00CA6205"/>
    <w:rsid w:val="00CA707C"/>
    <w:rsid w:val="00CA75BC"/>
    <w:rsid w:val="00CB18EC"/>
    <w:rsid w:val="00CB1AE3"/>
    <w:rsid w:val="00CB1D61"/>
    <w:rsid w:val="00CB2ABC"/>
    <w:rsid w:val="00CB4794"/>
    <w:rsid w:val="00CB7BE4"/>
    <w:rsid w:val="00CB7C33"/>
    <w:rsid w:val="00CC3438"/>
    <w:rsid w:val="00CC4C3A"/>
    <w:rsid w:val="00CC4C56"/>
    <w:rsid w:val="00CC7204"/>
    <w:rsid w:val="00CC7D00"/>
    <w:rsid w:val="00CD0277"/>
    <w:rsid w:val="00CD110E"/>
    <w:rsid w:val="00CD1FC6"/>
    <w:rsid w:val="00CD2A5A"/>
    <w:rsid w:val="00CD2AA9"/>
    <w:rsid w:val="00CD2BA5"/>
    <w:rsid w:val="00CD549E"/>
    <w:rsid w:val="00CD77DC"/>
    <w:rsid w:val="00CE0064"/>
    <w:rsid w:val="00CE16F3"/>
    <w:rsid w:val="00CE1845"/>
    <w:rsid w:val="00CE2ED3"/>
    <w:rsid w:val="00CE2F48"/>
    <w:rsid w:val="00CE306C"/>
    <w:rsid w:val="00CE4835"/>
    <w:rsid w:val="00CE5808"/>
    <w:rsid w:val="00CF0F17"/>
    <w:rsid w:val="00CF0F96"/>
    <w:rsid w:val="00CF1EA4"/>
    <w:rsid w:val="00CF2006"/>
    <w:rsid w:val="00CF2FDC"/>
    <w:rsid w:val="00CF32AA"/>
    <w:rsid w:val="00CF3C82"/>
    <w:rsid w:val="00CF4AA7"/>
    <w:rsid w:val="00CF5FD3"/>
    <w:rsid w:val="00D00287"/>
    <w:rsid w:val="00D00EF8"/>
    <w:rsid w:val="00D01AEA"/>
    <w:rsid w:val="00D01F85"/>
    <w:rsid w:val="00D02BF0"/>
    <w:rsid w:val="00D03224"/>
    <w:rsid w:val="00D032B4"/>
    <w:rsid w:val="00D039E4"/>
    <w:rsid w:val="00D05EB6"/>
    <w:rsid w:val="00D06787"/>
    <w:rsid w:val="00D1010C"/>
    <w:rsid w:val="00D10D11"/>
    <w:rsid w:val="00D13242"/>
    <w:rsid w:val="00D134C4"/>
    <w:rsid w:val="00D13E0F"/>
    <w:rsid w:val="00D14584"/>
    <w:rsid w:val="00D1476B"/>
    <w:rsid w:val="00D1610A"/>
    <w:rsid w:val="00D169B2"/>
    <w:rsid w:val="00D176A5"/>
    <w:rsid w:val="00D25429"/>
    <w:rsid w:val="00D265A9"/>
    <w:rsid w:val="00D276A7"/>
    <w:rsid w:val="00D302C4"/>
    <w:rsid w:val="00D306DA"/>
    <w:rsid w:val="00D30AB7"/>
    <w:rsid w:val="00D319AF"/>
    <w:rsid w:val="00D323AD"/>
    <w:rsid w:val="00D34420"/>
    <w:rsid w:val="00D34F7F"/>
    <w:rsid w:val="00D35BA7"/>
    <w:rsid w:val="00D4033C"/>
    <w:rsid w:val="00D40A1A"/>
    <w:rsid w:val="00D413E4"/>
    <w:rsid w:val="00D4437F"/>
    <w:rsid w:val="00D446C0"/>
    <w:rsid w:val="00D45C39"/>
    <w:rsid w:val="00D45FB3"/>
    <w:rsid w:val="00D463AD"/>
    <w:rsid w:val="00D46682"/>
    <w:rsid w:val="00D47996"/>
    <w:rsid w:val="00D47D69"/>
    <w:rsid w:val="00D50CD6"/>
    <w:rsid w:val="00D5151C"/>
    <w:rsid w:val="00D516B6"/>
    <w:rsid w:val="00D51A65"/>
    <w:rsid w:val="00D51CCA"/>
    <w:rsid w:val="00D526BE"/>
    <w:rsid w:val="00D55A3C"/>
    <w:rsid w:val="00D60543"/>
    <w:rsid w:val="00D61D79"/>
    <w:rsid w:val="00D62789"/>
    <w:rsid w:val="00D62F26"/>
    <w:rsid w:val="00D630A7"/>
    <w:rsid w:val="00D63777"/>
    <w:rsid w:val="00D648AE"/>
    <w:rsid w:val="00D65CAB"/>
    <w:rsid w:val="00D7031A"/>
    <w:rsid w:val="00D72138"/>
    <w:rsid w:val="00D72B07"/>
    <w:rsid w:val="00D72F61"/>
    <w:rsid w:val="00D77ABD"/>
    <w:rsid w:val="00D77C68"/>
    <w:rsid w:val="00D80A3B"/>
    <w:rsid w:val="00D83EB4"/>
    <w:rsid w:val="00D84384"/>
    <w:rsid w:val="00D845E5"/>
    <w:rsid w:val="00D84CD2"/>
    <w:rsid w:val="00D84E94"/>
    <w:rsid w:val="00D86B10"/>
    <w:rsid w:val="00D9113C"/>
    <w:rsid w:val="00D91992"/>
    <w:rsid w:val="00D9268C"/>
    <w:rsid w:val="00D92810"/>
    <w:rsid w:val="00D92D51"/>
    <w:rsid w:val="00D94136"/>
    <w:rsid w:val="00D94F19"/>
    <w:rsid w:val="00D95775"/>
    <w:rsid w:val="00D95FBC"/>
    <w:rsid w:val="00DA011E"/>
    <w:rsid w:val="00DA15D7"/>
    <w:rsid w:val="00DA3726"/>
    <w:rsid w:val="00DA50FC"/>
    <w:rsid w:val="00DA64E2"/>
    <w:rsid w:val="00DB166C"/>
    <w:rsid w:val="00DB22DC"/>
    <w:rsid w:val="00DB25C9"/>
    <w:rsid w:val="00DB37BF"/>
    <w:rsid w:val="00DB42D0"/>
    <w:rsid w:val="00DB4364"/>
    <w:rsid w:val="00DB501D"/>
    <w:rsid w:val="00DB50C7"/>
    <w:rsid w:val="00DB5568"/>
    <w:rsid w:val="00DB6ECB"/>
    <w:rsid w:val="00DB7307"/>
    <w:rsid w:val="00DB7504"/>
    <w:rsid w:val="00DB7561"/>
    <w:rsid w:val="00DC083A"/>
    <w:rsid w:val="00DC1660"/>
    <w:rsid w:val="00DC27CB"/>
    <w:rsid w:val="00DC4080"/>
    <w:rsid w:val="00DC5028"/>
    <w:rsid w:val="00DC5390"/>
    <w:rsid w:val="00DC6B71"/>
    <w:rsid w:val="00DC6EB4"/>
    <w:rsid w:val="00DC73FD"/>
    <w:rsid w:val="00DC7E8B"/>
    <w:rsid w:val="00DD0539"/>
    <w:rsid w:val="00DD0DD9"/>
    <w:rsid w:val="00DD1C39"/>
    <w:rsid w:val="00DD1FFE"/>
    <w:rsid w:val="00DD2B73"/>
    <w:rsid w:val="00DD78E1"/>
    <w:rsid w:val="00DE131C"/>
    <w:rsid w:val="00DE28D8"/>
    <w:rsid w:val="00DE2EDF"/>
    <w:rsid w:val="00DE3E58"/>
    <w:rsid w:val="00DE4076"/>
    <w:rsid w:val="00DE47ED"/>
    <w:rsid w:val="00DE4A09"/>
    <w:rsid w:val="00DE4EC5"/>
    <w:rsid w:val="00DE54A6"/>
    <w:rsid w:val="00DE658A"/>
    <w:rsid w:val="00DE6EAA"/>
    <w:rsid w:val="00DE7540"/>
    <w:rsid w:val="00DE7CA4"/>
    <w:rsid w:val="00DF239D"/>
    <w:rsid w:val="00DF26A3"/>
    <w:rsid w:val="00DF3D90"/>
    <w:rsid w:val="00DF3E4F"/>
    <w:rsid w:val="00DF4A72"/>
    <w:rsid w:val="00DF5BCD"/>
    <w:rsid w:val="00DF70D7"/>
    <w:rsid w:val="00DF7B2D"/>
    <w:rsid w:val="00E00095"/>
    <w:rsid w:val="00E0155F"/>
    <w:rsid w:val="00E04245"/>
    <w:rsid w:val="00E04E50"/>
    <w:rsid w:val="00E0595A"/>
    <w:rsid w:val="00E06551"/>
    <w:rsid w:val="00E06785"/>
    <w:rsid w:val="00E10273"/>
    <w:rsid w:val="00E10A47"/>
    <w:rsid w:val="00E10C5B"/>
    <w:rsid w:val="00E130E2"/>
    <w:rsid w:val="00E136F1"/>
    <w:rsid w:val="00E14D23"/>
    <w:rsid w:val="00E169CB"/>
    <w:rsid w:val="00E16F32"/>
    <w:rsid w:val="00E16F57"/>
    <w:rsid w:val="00E17B47"/>
    <w:rsid w:val="00E20FFA"/>
    <w:rsid w:val="00E2172A"/>
    <w:rsid w:val="00E22237"/>
    <w:rsid w:val="00E22251"/>
    <w:rsid w:val="00E2228E"/>
    <w:rsid w:val="00E226A3"/>
    <w:rsid w:val="00E24B53"/>
    <w:rsid w:val="00E2534E"/>
    <w:rsid w:val="00E256B4"/>
    <w:rsid w:val="00E26789"/>
    <w:rsid w:val="00E26C88"/>
    <w:rsid w:val="00E307FF"/>
    <w:rsid w:val="00E32295"/>
    <w:rsid w:val="00E32A27"/>
    <w:rsid w:val="00E3319D"/>
    <w:rsid w:val="00E33407"/>
    <w:rsid w:val="00E3495C"/>
    <w:rsid w:val="00E35D3D"/>
    <w:rsid w:val="00E376B3"/>
    <w:rsid w:val="00E40CC6"/>
    <w:rsid w:val="00E413D2"/>
    <w:rsid w:val="00E41505"/>
    <w:rsid w:val="00E42CED"/>
    <w:rsid w:val="00E447F1"/>
    <w:rsid w:val="00E4579D"/>
    <w:rsid w:val="00E45DB2"/>
    <w:rsid w:val="00E46025"/>
    <w:rsid w:val="00E46651"/>
    <w:rsid w:val="00E46AA0"/>
    <w:rsid w:val="00E46F7F"/>
    <w:rsid w:val="00E47120"/>
    <w:rsid w:val="00E5001E"/>
    <w:rsid w:val="00E50740"/>
    <w:rsid w:val="00E528FA"/>
    <w:rsid w:val="00E52ABD"/>
    <w:rsid w:val="00E5456B"/>
    <w:rsid w:val="00E54F1B"/>
    <w:rsid w:val="00E551C6"/>
    <w:rsid w:val="00E578C3"/>
    <w:rsid w:val="00E60C3E"/>
    <w:rsid w:val="00E61AD3"/>
    <w:rsid w:val="00E61CDB"/>
    <w:rsid w:val="00E62881"/>
    <w:rsid w:val="00E70864"/>
    <w:rsid w:val="00E71947"/>
    <w:rsid w:val="00E72FB6"/>
    <w:rsid w:val="00E748F3"/>
    <w:rsid w:val="00E80310"/>
    <w:rsid w:val="00E815D3"/>
    <w:rsid w:val="00E81B02"/>
    <w:rsid w:val="00E820F9"/>
    <w:rsid w:val="00E8229A"/>
    <w:rsid w:val="00E84148"/>
    <w:rsid w:val="00E84213"/>
    <w:rsid w:val="00E84467"/>
    <w:rsid w:val="00E845FB"/>
    <w:rsid w:val="00E8491B"/>
    <w:rsid w:val="00E84C28"/>
    <w:rsid w:val="00E863B6"/>
    <w:rsid w:val="00E87AF7"/>
    <w:rsid w:val="00E90657"/>
    <w:rsid w:val="00E93879"/>
    <w:rsid w:val="00E9397F"/>
    <w:rsid w:val="00E9464B"/>
    <w:rsid w:val="00E94694"/>
    <w:rsid w:val="00E94B7A"/>
    <w:rsid w:val="00E95AF4"/>
    <w:rsid w:val="00E95FA6"/>
    <w:rsid w:val="00E96B2F"/>
    <w:rsid w:val="00EA0134"/>
    <w:rsid w:val="00EA0384"/>
    <w:rsid w:val="00EA2C97"/>
    <w:rsid w:val="00EA3DFD"/>
    <w:rsid w:val="00EA40AB"/>
    <w:rsid w:val="00EA491D"/>
    <w:rsid w:val="00EA51D3"/>
    <w:rsid w:val="00EA5DD1"/>
    <w:rsid w:val="00EA7F34"/>
    <w:rsid w:val="00EB0608"/>
    <w:rsid w:val="00EB50E2"/>
    <w:rsid w:val="00EC0744"/>
    <w:rsid w:val="00EC3993"/>
    <w:rsid w:val="00EC6023"/>
    <w:rsid w:val="00EC6F1D"/>
    <w:rsid w:val="00EC7839"/>
    <w:rsid w:val="00ED0A2B"/>
    <w:rsid w:val="00ED17CD"/>
    <w:rsid w:val="00ED215B"/>
    <w:rsid w:val="00ED42C5"/>
    <w:rsid w:val="00ED784B"/>
    <w:rsid w:val="00EE07AE"/>
    <w:rsid w:val="00EE151C"/>
    <w:rsid w:val="00EE1939"/>
    <w:rsid w:val="00EE237B"/>
    <w:rsid w:val="00EE2797"/>
    <w:rsid w:val="00EE2EE2"/>
    <w:rsid w:val="00EE37B0"/>
    <w:rsid w:val="00EE5B43"/>
    <w:rsid w:val="00EF0CBD"/>
    <w:rsid w:val="00EF0E25"/>
    <w:rsid w:val="00EF21F8"/>
    <w:rsid w:val="00EF31E5"/>
    <w:rsid w:val="00EF35F4"/>
    <w:rsid w:val="00EF46F4"/>
    <w:rsid w:val="00EF6DBE"/>
    <w:rsid w:val="00EF6E38"/>
    <w:rsid w:val="00EF7DC0"/>
    <w:rsid w:val="00F01AE9"/>
    <w:rsid w:val="00F02516"/>
    <w:rsid w:val="00F03893"/>
    <w:rsid w:val="00F03C43"/>
    <w:rsid w:val="00F050FA"/>
    <w:rsid w:val="00F06C77"/>
    <w:rsid w:val="00F075DE"/>
    <w:rsid w:val="00F103E3"/>
    <w:rsid w:val="00F1235A"/>
    <w:rsid w:val="00F12425"/>
    <w:rsid w:val="00F126AB"/>
    <w:rsid w:val="00F154A5"/>
    <w:rsid w:val="00F15936"/>
    <w:rsid w:val="00F16986"/>
    <w:rsid w:val="00F170D1"/>
    <w:rsid w:val="00F20AB8"/>
    <w:rsid w:val="00F23525"/>
    <w:rsid w:val="00F23894"/>
    <w:rsid w:val="00F24DF4"/>
    <w:rsid w:val="00F24FC0"/>
    <w:rsid w:val="00F2542F"/>
    <w:rsid w:val="00F26330"/>
    <w:rsid w:val="00F2736A"/>
    <w:rsid w:val="00F32564"/>
    <w:rsid w:val="00F35165"/>
    <w:rsid w:val="00F35A42"/>
    <w:rsid w:val="00F40BA6"/>
    <w:rsid w:val="00F418C5"/>
    <w:rsid w:val="00F42EE2"/>
    <w:rsid w:val="00F4324E"/>
    <w:rsid w:val="00F434FE"/>
    <w:rsid w:val="00F43889"/>
    <w:rsid w:val="00F451F9"/>
    <w:rsid w:val="00F45470"/>
    <w:rsid w:val="00F45B51"/>
    <w:rsid w:val="00F46433"/>
    <w:rsid w:val="00F479D0"/>
    <w:rsid w:val="00F504A8"/>
    <w:rsid w:val="00F50DFE"/>
    <w:rsid w:val="00F51004"/>
    <w:rsid w:val="00F517B1"/>
    <w:rsid w:val="00F54759"/>
    <w:rsid w:val="00F57F9E"/>
    <w:rsid w:val="00F57FE2"/>
    <w:rsid w:val="00F630E9"/>
    <w:rsid w:val="00F639D0"/>
    <w:rsid w:val="00F63C00"/>
    <w:rsid w:val="00F64DCE"/>
    <w:rsid w:val="00F66FBB"/>
    <w:rsid w:val="00F6704D"/>
    <w:rsid w:val="00F706C1"/>
    <w:rsid w:val="00F73282"/>
    <w:rsid w:val="00F7398E"/>
    <w:rsid w:val="00F74398"/>
    <w:rsid w:val="00F74DD6"/>
    <w:rsid w:val="00F760B4"/>
    <w:rsid w:val="00F77B9F"/>
    <w:rsid w:val="00F823F4"/>
    <w:rsid w:val="00F8273F"/>
    <w:rsid w:val="00F87057"/>
    <w:rsid w:val="00F87D0C"/>
    <w:rsid w:val="00F90AED"/>
    <w:rsid w:val="00F90E26"/>
    <w:rsid w:val="00F9123A"/>
    <w:rsid w:val="00F9126D"/>
    <w:rsid w:val="00F9254E"/>
    <w:rsid w:val="00F92E0B"/>
    <w:rsid w:val="00F9318B"/>
    <w:rsid w:val="00F93309"/>
    <w:rsid w:val="00F9340B"/>
    <w:rsid w:val="00F958AE"/>
    <w:rsid w:val="00F96068"/>
    <w:rsid w:val="00F96ED1"/>
    <w:rsid w:val="00F97341"/>
    <w:rsid w:val="00F974E9"/>
    <w:rsid w:val="00FA0C83"/>
    <w:rsid w:val="00FA392A"/>
    <w:rsid w:val="00FA3DE3"/>
    <w:rsid w:val="00FA4990"/>
    <w:rsid w:val="00FA4D87"/>
    <w:rsid w:val="00FA5F27"/>
    <w:rsid w:val="00FA5F77"/>
    <w:rsid w:val="00FA6775"/>
    <w:rsid w:val="00FA67BA"/>
    <w:rsid w:val="00FA6FC3"/>
    <w:rsid w:val="00FA752C"/>
    <w:rsid w:val="00FA78F3"/>
    <w:rsid w:val="00FA7BB6"/>
    <w:rsid w:val="00FA7FD3"/>
    <w:rsid w:val="00FB06B9"/>
    <w:rsid w:val="00FB1774"/>
    <w:rsid w:val="00FB1CDC"/>
    <w:rsid w:val="00FB2BD2"/>
    <w:rsid w:val="00FB2F32"/>
    <w:rsid w:val="00FB3BA9"/>
    <w:rsid w:val="00FB4CCE"/>
    <w:rsid w:val="00FB4E6C"/>
    <w:rsid w:val="00FB4F2D"/>
    <w:rsid w:val="00FB65E8"/>
    <w:rsid w:val="00FB7ABC"/>
    <w:rsid w:val="00FC1803"/>
    <w:rsid w:val="00FC29FE"/>
    <w:rsid w:val="00FC4787"/>
    <w:rsid w:val="00FC6601"/>
    <w:rsid w:val="00FC7B54"/>
    <w:rsid w:val="00FD1075"/>
    <w:rsid w:val="00FD29D4"/>
    <w:rsid w:val="00FD2B54"/>
    <w:rsid w:val="00FD47A2"/>
    <w:rsid w:val="00FD579F"/>
    <w:rsid w:val="00FD5D56"/>
    <w:rsid w:val="00FD7391"/>
    <w:rsid w:val="00FD7FA7"/>
    <w:rsid w:val="00FE102F"/>
    <w:rsid w:val="00FE5E3F"/>
    <w:rsid w:val="00FF0488"/>
    <w:rsid w:val="00FF0C95"/>
    <w:rsid w:val="00FF0D12"/>
    <w:rsid w:val="00FF1EEE"/>
    <w:rsid w:val="00FF29B7"/>
    <w:rsid w:val="00FF5E46"/>
    <w:rsid w:val="00FF6A33"/>
    <w:rsid w:val="00FF6F03"/>
    <w:rsid w:val="00FF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521EC020"/>
  <w15:chartTrackingRefBased/>
  <w15:docId w15:val="{8F45BC5F-AC42-4905-96FE-595AD693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qFormat/>
    <w:rsid w:val="00B1155C"/>
    <w:pPr>
      <w:widowControl/>
      <w:autoSpaceDE/>
      <w:autoSpaceDN/>
      <w:adjustRightInd/>
      <w:spacing w:before="100" w:beforeAutospacing="1" w:after="100" w:afterAutospacing="1"/>
      <w:outlineLvl w:val="0"/>
    </w:pPr>
    <w:rPr>
      <w:rFonts w:ascii="Comic Sans MS" w:hAnsi="Comic Sans MS"/>
      <w:b/>
      <w:bCs/>
      <w:kern w:val="36"/>
      <w:sz w:val="36"/>
      <w:szCs w:val="48"/>
    </w:rPr>
  </w:style>
  <w:style w:type="paragraph" w:styleId="Heading3">
    <w:name w:val="heading 3"/>
    <w:basedOn w:val="Normal"/>
    <w:next w:val="Normal"/>
    <w:link w:val="Heading3Char"/>
    <w:qFormat/>
    <w:rsid w:val="0010615E"/>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character" w:styleId="Hyperlink">
    <w:name w:val="Hyperlink"/>
    <w:basedOn w:val="DefaultParagraphFont"/>
    <w:rsid w:val="00895F65"/>
    <w:rPr>
      <w:color w:val="0000FF"/>
      <w:u w:val="single"/>
    </w:rPr>
  </w:style>
  <w:style w:type="paragraph" w:styleId="Footer">
    <w:name w:val="footer"/>
    <w:basedOn w:val="Normal"/>
    <w:link w:val="FooterChar"/>
    <w:uiPriority w:val="99"/>
    <w:rsid w:val="00C6311E"/>
    <w:pPr>
      <w:widowControl/>
      <w:tabs>
        <w:tab w:val="center" w:pos="4320"/>
        <w:tab w:val="right" w:pos="8640"/>
      </w:tabs>
      <w:autoSpaceDE/>
      <w:autoSpaceDN/>
      <w:adjustRightInd/>
    </w:pPr>
    <w:rPr>
      <w:rFonts w:ascii="CG Times" w:hAnsi="CG Times"/>
    </w:rPr>
  </w:style>
  <w:style w:type="paragraph" w:styleId="NormalWeb">
    <w:name w:val="Normal (Web)"/>
    <w:basedOn w:val="Normal"/>
    <w:uiPriority w:val="99"/>
    <w:rsid w:val="00FB7ABC"/>
    <w:pPr>
      <w:widowControl/>
      <w:autoSpaceDE/>
      <w:autoSpaceDN/>
      <w:adjustRightInd/>
      <w:spacing w:before="100" w:beforeAutospacing="1" w:after="100" w:afterAutospacing="1"/>
    </w:pPr>
    <w:rPr>
      <w:rFonts w:ascii="Arial" w:hAnsi="Arial" w:cs="Arial"/>
      <w:color w:val="000000"/>
    </w:rPr>
  </w:style>
  <w:style w:type="character" w:customStyle="1" w:styleId="whitecolor1">
    <w:name w:val="whitecolor1"/>
    <w:basedOn w:val="DefaultParagraphFont"/>
    <w:rsid w:val="00FB7ABC"/>
    <w:rPr>
      <w:b/>
      <w:bCs/>
      <w:color w:val="FFFFFF"/>
    </w:rPr>
  </w:style>
  <w:style w:type="character" w:customStyle="1" w:styleId="bold1">
    <w:name w:val="bold1"/>
    <w:basedOn w:val="DefaultParagraphFont"/>
    <w:rsid w:val="00FB7ABC"/>
    <w:rPr>
      <w:b/>
      <w:bCs/>
    </w:rPr>
  </w:style>
  <w:style w:type="character" w:styleId="FollowedHyperlink">
    <w:name w:val="FollowedHyperlink"/>
    <w:basedOn w:val="DefaultParagraphFont"/>
    <w:rsid w:val="00E130E2"/>
    <w:rPr>
      <w:color w:val="800080"/>
      <w:u w:val="single"/>
    </w:rPr>
  </w:style>
  <w:style w:type="paragraph" w:styleId="Header">
    <w:name w:val="header"/>
    <w:basedOn w:val="Normal"/>
    <w:link w:val="HeaderChar"/>
    <w:uiPriority w:val="99"/>
    <w:rsid w:val="00E0155F"/>
    <w:pPr>
      <w:tabs>
        <w:tab w:val="center" w:pos="4320"/>
        <w:tab w:val="right" w:pos="8640"/>
      </w:tabs>
    </w:pPr>
  </w:style>
  <w:style w:type="character" w:styleId="PageNumber">
    <w:name w:val="page number"/>
    <w:basedOn w:val="DefaultParagraphFont"/>
    <w:rsid w:val="00E0155F"/>
  </w:style>
  <w:style w:type="character" w:styleId="Strong">
    <w:name w:val="Strong"/>
    <w:basedOn w:val="DefaultParagraphFont"/>
    <w:uiPriority w:val="22"/>
    <w:qFormat/>
    <w:rsid w:val="00CE306C"/>
    <w:rPr>
      <w:b/>
      <w:bCs/>
    </w:rPr>
  </w:style>
  <w:style w:type="paragraph" w:styleId="BalloonText">
    <w:name w:val="Balloon Text"/>
    <w:basedOn w:val="Normal"/>
    <w:semiHidden/>
    <w:rsid w:val="008E0BAF"/>
    <w:rPr>
      <w:rFonts w:ascii="Tahoma" w:hAnsi="Tahoma" w:cs="Tahoma"/>
      <w:sz w:val="16"/>
      <w:szCs w:val="16"/>
    </w:rPr>
  </w:style>
  <w:style w:type="paragraph" w:styleId="PlainText">
    <w:name w:val="Plain Text"/>
    <w:basedOn w:val="Normal"/>
    <w:rsid w:val="00E169CB"/>
    <w:pPr>
      <w:widowControl/>
      <w:autoSpaceDE/>
      <w:autoSpaceDN/>
      <w:adjustRightInd/>
    </w:pPr>
    <w:rPr>
      <w:rFonts w:ascii="Arial" w:hAnsi="Arial" w:cs="Arial"/>
      <w:b/>
      <w:bCs/>
    </w:rPr>
  </w:style>
  <w:style w:type="character" w:customStyle="1" w:styleId="SandraCannon">
    <w:name w:val="Sandra Cannon"/>
    <w:basedOn w:val="DefaultParagraphFont"/>
    <w:semiHidden/>
    <w:rsid w:val="002B0610"/>
    <w:rPr>
      <w:rFonts w:ascii="Arial" w:hAnsi="Arial" w:cs="Arial"/>
      <w:b/>
      <w:bCs/>
      <w:i w:val="0"/>
      <w:iCs w:val="0"/>
      <w:strike w:val="0"/>
      <w:color w:val="000000"/>
      <w:sz w:val="20"/>
      <w:szCs w:val="20"/>
      <w:u w:val="none"/>
    </w:rPr>
  </w:style>
  <w:style w:type="character" w:customStyle="1" w:styleId="emailstyle23">
    <w:name w:val="emailstyle23"/>
    <w:basedOn w:val="DefaultParagraphFont"/>
    <w:semiHidden/>
    <w:rsid w:val="00D65CAB"/>
    <w:rPr>
      <w:rFonts w:ascii="Arial" w:hAnsi="Arial" w:cs="Arial" w:hint="default"/>
      <w:b/>
      <w:bCs/>
      <w:i w:val="0"/>
      <w:iCs w:val="0"/>
      <w:strike w:val="0"/>
      <w:dstrike w:val="0"/>
      <w:color w:val="000000"/>
      <w:sz w:val="20"/>
      <w:szCs w:val="20"/>
      <w:u w:val="none"/>
      <w:effect w:val="none"/>
    </w:rPr>
  </w:style>
  <w:style w:type="character" w:customStyle="1" w:styleId="Heading3Char">
    <w:name w:val="Heading 3 Char"/>
    <w:basedOn w:val="DefaultParagraphFont"/>
    <w:link w:val="Heading3"/>
    <w:semiHidden/>
    <w:rsid w:val="0010615E"/>
    <w:rPr>
      <w:rFonts w:ascii="Cambria" w:eastAsia="Times New Roman" w:hAnsi="Cambria" w:cs="Times New Roman"/>
      <w:b/>
      <w:bCs/>
      <w:sz w:val="26"/>
      <w:szCs w:val="26"/>
    </w:rPr>
  </w:style>
  <w:style w:type="paragraph" w:styleId="ListParagraph">
    <w:name w:val="List Paragraph"/>
    <w:basedOn w:val="Normal"/>
    <w:qFormat/>
    <w:rsid w:val="00C13037"/>
    <w:pPr>
      <w:widowControl/>
      <w:autoSpaceDE/>
      <w:autoSpaceDN/>
      <w:adjustRightInd/>
      <w:spacing w:after="200" w:line="276" w:lineRule="auto"/>
      <w:ind w:left="720"/>
      <w:contextualSpacing/>
    </w:pPr>
    <w:rPr>
      <w:rFonts w:ascii="Calibri" w:hAnsi="Calibri"/>
      <w:sz w:val="22"/>
      <w:szCs w:val="22"/>
    </w:rPr>
  </w:style>
  <w:style w:type="character" w:customStyle="1" w:styleId="HeaderChar">
    <w:name w:val="Header Char"/>
    <w:basedOn w:val="DefaultParagraphFont"/>
    <w:link w:val="Header"/>
    <w:uiPriority w:val="99"/>
    <w:rsid w:val="00750D97"/>
  </w:style>
  <w:style w:type="character" w:customStyle="1" w:styleId="FooterChar">
    <w:name w:val="Footer Char"/>
    <w:basedOn w:val="DefaultParagraphFont"/>
    <w:link w:val="Footer"/>
    <w:uiPriority w:val="99"/>
    <w:rsid w:val="00750D97"/>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1596">
      <w:bodyDiv w:val="1"/>
      <w:marLeft w:val="0"/>
      <w:marRight w:val="0"/>
      <w:marTop w:val="0"/>
      <w:marBottom w:val="0"/>
      <w:divBdr>
        <w:top w:val="none" w:sz="0" w:space="0" w:color="auto"/>
        <w:left w:val="none" w:sz="0" w:space="0" w:color="auto"/>
        <w:bottom w:val="none" w:sz="0" w:space="0" w:color="auto"/>
        <w:right w:val="none" w:sz="0" w:space="0" w:color="auto"/>
      </w:divBdr>
    </w:div>
    <w:div w:id="206531864">
      <w:bodyDiv w:val="1"/>
      <w:marLeft w:val="0"/>
      <w:marRight w:val="0"/>
      <w:marTop w:val="0"/>
      <w:marBottom w:val="0"/>
      <w:divBdr>
        <w:top w:val="none" w:sz="0" w:space="0" w:color="auto"/>
        <w:left w:val="none" w:sz="0" w:space="0" w:color="auto"/>
        <w:bottom w:val="none" w:sz="0" w:space="0" w:color="auto"/>
        <w:right w:val="none" w:sz="0" w:space="0" w:color="auto"/>
      </w:divBdr>
      <w:divsChild>
        <w:div w:id="1664509379">
          <w:marLeft w:val="0"/>
          <w:marRight w:val="0"/>
          <w:marTop w:val="0"/>
          <w:marBottom w:val="0"/>
          <w:divBdr>
            <w:top w:val="none" w:sz="0" w:space="0" w:color="auto"/>
            <w:left w:val="none" w:sz="0" w:space="0" w:color="auto"/>
            <w:bottom w:val="none" w:sz="0" w:space="0" w:color="auto"/>
            <w:right w:val="none" w:sz="0" w:space="0" w:color="auto"/>
          </w:divBdr>
          <w:divsChild>
            <w:div w:id="1970238448">
              <w:marLeft w:val="0"/>
              <w:marRight w:val="0"/>
              <w:marTop w:val="0"/>
              <w:marBottom w:val="0"/>
              <w:divBdr>
                <w:top w:val="none" w:sz="0" w:space="0" w:color="auto"/>
                <w:left w:val="none" w:sz="0" w:space="0" w:color="auto"/>
                <w:bottom w:val="none" w:sz="0" w:space="0" w:color="auto"/>
                <w:right w:val="none" w:sz="0" w:space="0" w:color="auto"/>
              </w:divBdr>
              <w:divsChild>
                <w:div w:id="11965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16995">
      <w:bodyDiv w:val="1"/>
      <w:marLeft w:val="0"/>
      <w:marRight w:val="0"/>
      <w:marTop w:val="0"/>
      <w:marBottom w:val="0"/>
      <w:divBdr>
        <w:top w:val="none" w:sz="0" w:space="0" w:color="auto"/>
        <w:left w:val="none" w:sz="0" w:space="0" w:color="auto"/>
        <w:bottom w:val="none" w:sz="0" w:space="0" w:color="auto"/>
        <w:right w:val="none" w:sz="0" w:space="0" w:color="auto"/>
      </w:divBdr>
      <w:divsChild>
        <w:div w:id="362829063">
          <w:marLeft w:val="0"/>
          <w:marRight w:val="0"/>
          <w:marTop w:val="0"/>
          <w:marBottom w:val="0"/>
          <w:divBdr>
            <w:top w:val="none" w:sz="0" w:space="0" w:color="auto"/>
            <w:left w:val="none" w:sz="0" w:space="0" w:color="auto"/>
            <w:bottom w:val="none" w:sz="0" w:space="0" w:color="auto"/>
            <w:right w:val="none" w:sz="0" w:space="0" w:color="auto"/>
          </w:divBdr>
          <w:divsChild>
            <w:div w:id="1678456189">
              <w:marLeft w:val="0"/>
              <w:marRight w:val="0"/>
              <w:marTop w:val="0"/>
              <w:marBottom w:val="0"/>
              <w:divBdr>
                <w:top w:val="none" w:sz="0" w:space="0" w:color="auto"/>
                <w:left w:val="none" w:sz="0" w:space="0" w:color="auto"/>
                <w:bottom w:val="none" w:sz="0" w:space="0" w:color="auto"/>
                <w:right w:val="none" w:sz="0" w:space="0" w:color="auto"/>
              </w:divBdr>
              <w:divsChild>
                <w:div w:id="1255630060">
                  <w:marLeft w:val="0"/>
                  <w:marRight w:val="0"/>
                  <w:marTop w:val="0"/>
                  <w:marBottom w:val="0"/>
                  <w:divBdr>
                    <w:top w:val="none" w:sz="0" w:space="0" w:color="auto"/>
                    <w:left w:val="none" w:sz="0" w:space="0" w:color="auto"/>
                    <w:bottom w:val="none" w:sz="0" w:space="0" w:color="auto"/>
                    <w:right w:val="none" w:sz="0" w:space="0" w:color="auto"/>
                  </w:divBdr>
                  <w:divsChild>
                    <w:div w:id="134567752">
                      <w:marLeft w:val="0"/>
                      <w:marRight w:val="0"/>
                      <w:marTop w:val="0"/>
                      <w:marBottom w:val="0"/>
                      <w:divBdr>
                        <w:top w:val="none" w:sz="0" w:space="0" w:color="auto"/>
                        <w:left w:val="none" w:sz="0" w:space="0" w:color="auto"/>
                        <w:bottom w:val="none" w:sz="0" w:space="0" w:color="auto"/>
                        <w:right w:val="none" w:sz="0" w:space="0" w:color="auto"/>
                      </w:divBdr>
                    </w:div>
                    <w:div w:id="445589203">
                      <w:marLeft w:val="0"/>
                      <w:marRight w:val="0"/>
                      <w:marTop w:val="0"/>
                      <w:marBottom w:val="0"/>
                      <w:divBdr>
                        <w:top w:val="none" w:sz="0" w:space="0" w:color="auto"/>
                        <w:left w:val="none" w:sz="0" w:space="0" w:color="auto"/>
                        <w:bottom w:val="none" w:sz="0" w:space="0" w:color="auto"/>
                        <w:right w:val="none" w:sz="0" w:space="0" w:color="auto"/>
                      </w:divBdr>
                    </w:div>
                    <w:div w:id="10449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3073">
      <w:bodyDiv w:val="1"/>
      <w:marLeft w:val="0"/>
      <w:marRight w:val="0"/>
      <w:marTop w:val="0"/>
      <w:marBottom w:val="0"/>
      <w:divBdr>
        <w:top w:val="none" w:sz="0" w:space="0" w:color="auto"/>
        <w:left w:val="none" w:sz="0" w:space="0" w:color="auto"/>
        <w:bottom w:val="none" w:sz="0" w:space="0" w:color="auto"/>
        <w:right w:val="none" w:sz="0" w:space="0" w:color="auto"/>
      </w:divBdr>
    </w:div>
    <w:div w:id="1314409305">
      <w:bodyDiv w:val="1"/>
      <w:marLeft w:val="0"/>
      <w:marRight w:val="0"/>
      <w:marTop w:val="0"/>
      <w:marBottom w:val="0"/>
      <w:divBdr>
        <w:top w:val="none" w:sz="0" w:space="0" w:color="auto"/>
        <w:left w:val="none" w:sz="0" w:space="0" w:color="auto"/>
        <w:bottom w:val="none" w:sz="0" w:space="0" w:color="auto"/>
        <w:right w:val="none" w:sz="0" w:space="0" w:color="auto"/>
      </w:divBdr>
    </w:div>
    <w:div w:id="1318607083">
      <w:bodyDiv w:val="1"/>
      <w:marLeft w:val="0"/>
      <w:marRight w:val="0"/>
      <w:marTop w:val="0"/>
      <w:marBottom w:val="0"/>
      <w:divBdr>
        <w:top w:val="none" w:sz="0" w:space="0" w:color="auto"/>
        <w:left w:val="none" w:sz="0" w:space="0" w:color="auto"/>
        <w:bottom w:val="none" w:sz="0" w:space="0" w:color="auto"/>
        <w:right w:val="none" w:sz="0" w:space="0" w:color="auto"/>
      </w:divBdr>
      <w:divsChild>
        <w:div w:id="33627424">
          <w:marLeft w:val="0"/>
          <w:marRight w:val="0"/>
          <w:marTop w:val="0"/>
          <w:marBottom w:val="0"/>
          <w:divBdr>
            <w:top w:val="none" w:sz="0" w:space="0" w:color="auto"/>
            <w:left w:val="none" w:sz="0" w:space="0" w:color="auto"/>
            <w:bottom w:val="none" w:sz="0" w:space="0" w:color="auto"/>
            <w:right w:val="none" w:sz="0" w:space="0" w:color="auto"/>
          </w:divBdr>
        </w:div>
        <w:div w:id="124782140">
          <w:marLeft w:val="0"/>
          <w:marRight w:val="0"/>
          <w:marTop w:val="0"/>
          <w:marBottom w:val="0"/>
          <w:divBdr>
            <w:top w:val="none" w:sz="0" w:space="0" w:color="auto"/>
            <w:left w:val="none" w:sz="0" w:space="0" w:color="auto"/>
            <w:bottom w:val="none" w:sz="0" w:space="0" w:color="auto"/>
            <w:right w:val="none" w:sz="0" w:space="0" w:color="auto"/>
          </w:divBdr>
        </w:div>
        <w:div w:id="129444739">
          <w:marLeft w:val="0"/>
          <w:marRight w:val="0"/>
          <w:marTop w:val="0"/>
          <w:marBottom w:val="0"/>
          <w:divBdr>
            <w:top w:val="none" w:sz="0" w:space="0" w:color="auto"/>
            <w:left w:val="none" w:sz="0" w:space="0" w:color="auto"/>
            <w:bottom w:val="none" w:sz="0" w:space="0" w:color="auto"/>
            <w:right w:val="none" w:sz="0" w:space="0" w:color="auto"/>
          </w:divBdr>
        </w:div>
        <w:div w:id="203908032">
          <w:marLeft w:val="0"/>
          <w:marRight w:val="0"/>
          <w:marTop w:val="0"/>
          <w:marBottom w:val="0"/>
          <w:divBdr>
            <w:top w:val="none" w:sz="0" w:space="0" w:color="auto"/>
            <w:left w:val="none" w:sz="0" w:space="0" w:color="auto"/>
            <w:bottom w:val="none" w:sz="0" w:space="0" w:color="auto"/>
            <w:right w:val="none" w:sz="0" w:space="0" w:color="auto"/>
          </w:divBdr>
        </w:div>
        <w:div w:id="317612604">
          <w:marLeft w:val="0"/>
          <w:marRight w:val="0"/>
          <w:marTop w:val="0"/>
          <w:marBottom w:val="0"/>
          <w:divBdr>
            <w:top w:val="none" w:sz="0" w:space="0" w:color="auto"/>
            <w:left w:val="none" w:sz="0" w:space="0" w:color="auto"/>
            <w:bottom w:val="none" w:sz="0" w:space="0" w:color="auto"/>
            <w:right w:val="none" w:sz="0" w:space="0" w:color="auto"/>
          </w:divBdr>
        </w:div>
        <w:div w:id="370761436">
          <w:marLeft w:val="0"/>
          <w:marRight w:val="0"/>
          <w:marTop w:val="0"/>
          <w:marBottom w:val="0"/>
          <w:divBdr>
            <w:top w:val="none" w:sz="0" w:space="0" w:color="auto"/>
            <w:left w:val="none" w:sz="0" w:space="0" w:color="auto"/>
            <w:bottom w:val="none" w:sz="0" w:space="0" w:color="auto"/>
            <w:right w:val="none" w:sz="0" w:space="0" w:color="auto"/>
          </w:divBdr>
        </w:div>
        <w:div w:id="386613465">
          <w:marLeft w:val="0"/>
          <w:marRight w:val="0"/>
          <w:marTop w:val="0"/>
          <w:marBottom w:val="0"/>
          <w:divBdr>
            <w:top w:val="none" w:sz="0" w:space="0" w:color="auto"/>
            <w:left w:val="none" w:sz="0" w:space="0" w:color="auto"/>
            <w:bottom w:val="none" w:sz="0" w:space="0" w:color="auto"/>
            <w:right w:val="none" w:sz="0" w:space="0" w:color="auto"/>
          </w:divBdr>
        </w:div>
        <w:div w:id="577205692">
          <w:marLeft w:val="0"/>
          <w:marRight w:val="0"/>
          <w:marTop w:val="0"/>
          <w:marBottom w:val="0"/>
          <w:divBdr>
            <w:top w:val="none" w:sz="0" w:space="0" w:color="auto"/>
            <w:left w:val="none" w:sz="0" w:space="0" w:color="auto"/>
            <w:bottom w:val="none" w:sz="0" w:space="0" w:color="auto"/>
            <w:right w:val="none" w:sz="0" w:space="0" w:color="auto"/>
          </w:divBdr>
        </w:div>
        <w:div w:id="630288643">
          <w:marLeft w:val="0"/>
          <w:marRight w:val="0"/>
          <w:marTop w:val="0"/>
          <w:marBottom w:val="0"/>
          <w:divBdr>
            <w:top w:val="none" w:sz="0" w:space="0" w:color="auto"/>
            <w:left w:val="none" w:sz="0" w:space="0" w:color="auto"/>
            <w:bottom w:val="none" w:sz="0" w:space="0" w:color="auto"/>
            <w:right w:val="none" w:sz="0" w:space="0" w:color="auto"/>
          </w:divBdr>
        </w:div>
        <w:div w:id="744844346">
          <w:marLeft w:val="0"/>
          <w:marRight w:val="0"/>
          <w:marTop w:val="0"/>
          <w:marBottom w:val="0"/>
          <w:divBdr>
            <w:top w:val="none" w:sz="0" w:space="0" w:color="auto"/>
            <w:left w:val="none" w:sz="0" w:space="0" w:color="auto"/>
            <w:bottom w:val="none" w:sz="0" w:space="0" w:color="auto"/>
            <w:right w:val="none" w:sz="0" w:space="0" w:color="auto"/>
          </w:divBdr>
        </w:div>
        <w:div w:id="874073759">
          <w:marLeft w:val="0"/>
          <w:marRight w:val="0"/>
          <w:marTop w:val="0"/>
          <w:marBottom w:val="0"/>
          <w:divBdr>
            <w:top w:val="none" w:sz="0" w:space="0" w:color="auto"/>
            <w:left w:val="none" w:sz="0" w:space="0" w:color="auto"/>
            <w:bottom w:val="none" w:sz="0" w:space="0" w:color="auto"/>
            <w:right w:val="none" w:sz="0" w:space="0" w:color="auto"/>
          </w:divBdr>
        </w:div>
        <w:div w:id="907955079">
          <w:marLeft w:val="0"/>
          <w:marRight w:val="0"/>
          <w:marTop w:val="0"/>
          <w:marBottom w:val="0"/>
          <w:divBdr>
            <w:top w:val="none" w:sz="0" w:space="0" w:color="auto"/>
            <w:left w:val="none" w:sz="0" w:space="0" w:color="auto"/>
            <w:bottom w:val="none" w:sz="0" w:space="0" w:color="auto"/>
            <w:right w:val="none" w:sz="0" w:space="0" w:color="auto"/>
          </w:divBdr>
        </w:div>
        <w:div w:id="961426273">
          <w:marLeft w:val="0"/>
          <w:marRight w:val="0"/>
          <w:marTop w:val="0"/>
          <w:marBottom w:val="0"/>
          <w:divBdr>
            <w:top w:val="none" w:sz="0" w:space="0" w:color="auto"/>
            <w:left w:val="none" w:sz="0" w:space="0" w:color="auto"/>
            <w:bottom w:val="none" w:sz="0" w:space="0" w:color="auto"/>
            <w:right w:val="none" w:sz="0" w:space="0" w:color="auto"/>
          </w:divBdr>
        </w:div>
        <w:div w:id="966004688">
          <w:marLeft w:val="0"/>
          <w:marRight w:val="0"/>
          <w:marTop w:val="0"/>
          <w:marBottom w:val="0"/>
          <w:divBdr>
            <w:top w:val="none" w:sz="0" w:space="0" w:color="auto"/>
            <w:left w:val="none" w:sz="0" w:space="0" w:color="auto"/>
            <w:bottom w:val="none" w:sz="0" w:space="0" w:color="auto"/>
            <w:right w:val="none" w:sz="0" w:space="0" w:color="auto"/>
          </w:divBdr>
        </w:div>
        <w:div w:id="976422105">
          <w:marLeft w:val="0"/>
          <w:marRight w:val="0"/>
          <w:marTop w:val="0"/>
          <w:marBottom w:val="0"/>
          <w:divBdr>
            <w:top w:val="none" w:sz="0" w:space="0" w:color="auto"/>
            <w:left w:val="none" w:sz="0" w:space="0" w:color="auto"/>
            <w:bottom w:val="none" w:sz="0" w:space="0" w:color="auto"/>
            <w:right w:val="none" w:sz="0" w:space="0" w:color="auto"/>
          </w:divBdr>
        </w:div>
        <w:div w:id="1263418789">
          <w:marLeft w:val="0"/>
          <w:marRight w:val="0"/>
          <w:marTop w:val="0"/>
          <w:marBottom w:val="0"/>
          <w:divBdr>
            <w:top w:val="none" w:sz="0" w:space="0" w:color="auto"/>
            <w:left w:val="none" w:sz="0" w:space="0" w:color="auto"/>
            <w:bottom w:val="none" w:sz="0" w:space="0" w:color="auto"/>
            <w:right w:val="none" w:sz="0" w:space="0" w:color="auto"/>
          </w:divBdr>
        </w:div>
        <w:div w:id="1341350491">
          <w:marLeft w:val="0"/>
          <w:marRight w:val="0"/>
          <w:marTop w:val="0"/>
          <w:marBottom w:val="0"/>
          <w:divBdr>
            <w:top w:val="none" w:sz="0" w:space="0" w:color="auto"/>
            <w:left w:val="none" w:sz="0" w:space="0" w:color="auto"/>
            <w:bottom w:val="none" w:sz="0" w:space="0" w:color="auto"/>
            <w:right w:val="none" w:sz="0" w:space="0" w:color="auto"/>
          </w:divBdr>
        </w:div>
        <w:div w:id="1486236949">
          <w:marLeft w:val="0"/>
          <w:marRight w:val="0"/>
          <w:marTop w:val="0"/>
          <w:marBottom w:val="0"/>
          <w:divBdr>
            <w:top w:val="none" w:sz="0" w:space="0" w:color="auto"/>
            <w:left w:val="none" w:sz="0" w:space="0" w:color="auto"/>
            <w:bottom w:val="none" w:sz="0" w:space="0" w:color="auto"/>
            <w:right w:val="none" w:sz="0" w:space="0" w:color="auto"/>
          </w:divBdr>
        </w:div>
        <w:div w:id="1622686069">
          <w:marLeft w:val="0"/>
          <w:marRight w:val="0"/>
          <w:marTop w:val="0"/>
          <w:marBottom w:val="0"/>
          <w:divBdr>
            <w:top w:val="none" w:sz="0" w:space="0" w:color="auto"/>
            <w:left w:val="none" w:sz="0" w:space="0" w:color="auto"/>
            <w:bottom w:val="none" w:sz="0" w:space="0" w:color="auto"/>
            <w:right w:val="none" w:sz="0" w:space="0" w:color="auto"/>
          </w:divBdr>
        </w:div>
        <w:div w:id="1685211307">
          <w:marLeft w:val="0"/>
          <w:marRight w:val="0"/>
          <w:marTop w:val="0"/>
          <w:marBottom w:val="0"/>
          <w:divBdr>
            <w:top w:val="none" w:sz="0" w:space="0" w:color="auto"/>
            <w:left w:val="none" w:sz="0" w:space="0" w:color="auto"/>
            <w:bottom w:val="none" w:sz="0" w:space="0" w:color="auto"/>
            <w:right w:val="none" w:sz="0" w:space="0" w:color="auto"/>
          </w:divBdr>
        </w:div>
        <w:div w:id="1713071575">
          <w:marLeft w:val="0"/>
          <w:marRight w:val="0"/>
          <w:marTop w:val="0"/>
          <w:marBottom w:val="0"/>
          <w:divBdr>
            <w:top w:val="none" w:sz="0" w:space="0" w:color="auto"/>
            <w:left w:val="none" w:sz="0" w:space="0" w:color="auto"/>
            <w:bottom w:val="none" w:sz="0" w:space="0" w:color="auto"/>
            <w:right w:val="none" w:sz="0" w:space="0" w:color="auto"/>
          </w:divBdr>
        </w:div>
        <w:div w:id="1753509698">
          <w:marLeft w:val="0"/>
          <w:marRight w:val="0"/>
          <w:marTop w:val="0"/>
          <w:marBottom w:val="0"/>
          <w:divBdr>
            <w:top w:val="none" w:sz="0" w:space="0" w:color="auto"/>
            <w:left w:val="none" w:sz="0" w:space="0" w:color="auto"/>
            <w:bottom w:val="none" w:sz="0" w:space="0" w:color="auto"/>
            <w:right w:val="none" w:sz="0" w:space="0" w:color="auto"/>
          </w:divBdr>
        </w:div>
        <w:div w:id="1772313575">
          <w:marLeft w:val="0"/>
          <w:marRight w:val="0"/>
          <w:marTop w:val="0"/>
          <w:marBottom w:val="0"/>
          <w:divBdr>
            <w:top w:val="none" w:sz="0" w:space="0" w:color="auto"/>
            <w:left w:val="none" w:sz="0" w:space="0" w:color="auto"/>
            <w:bottom w:val="none" w:sz="0" w:space="0" w:color="auto"/>
            <w:right w:val="none" w:sz="0" w:space="0" w:color="auto"/>
          </w:divBdr>
        </w:div>
        <w:div w:id="1815295535">
          <w:marLeft w:val="0"/>
          <w:marRight w:val="0"/>
          <w:marTop w:val="0"/>
          <w:marBottom w:val="0"/>
          <w:divBdr>
            <w:top w:val="none" w:sz="0" w:space="0" w:color="auto"/>
            <w:left w:val="none" w:sz="0" w:space="0" w:color="auto"/>
            <w:bottom w:val="none" w:sz="0" w:space="0" w:color="auto"/>
            <w:right w:val="none" w:sz="0" w:space="0" w:color="auto"/>
          </w:divBdr>
        </w:div>
        <w:div w:id="1817987473">
          <w:marLeft w:val="0"/>
          <w:marRight w:val="0"/>
          <w:marTop w:val="0"/>
          <w:marBottom w:val="0"/>
          <w:divBdr>
            <w:top w:val="none" w:sz="0" w:space="0" w:color="auto"/>
            <w:left w:val="none" w:sz="0" w:space="0" w:color="auto"/>
            <w:bottom w:val="none" w:sz="0" w:space="0" w:color="auto"/>
            <w:right w:val="none" w:sz="0" w:space="0" w:color="auto"/>
          </w:divBdr>
        </w:div>
        <w:div w:id="1837576977">
          <w:marLeft w:val="0"/>
          <w:marRight w:val="0"/>
          <w:marTop w:val="0"/>
          <w:marBottom w:val="0"/>
          <w:divBdr>
            <w:top w:val="none" w:sz="0" w:space="0" w:color="auto"/>
            <w:left w:val="none" w:sz="0" w:space="0" w:color="auto"/>
            <w:bottom w:val="none" w:sz="0" w:space="0" w:color="auto"/>
            <w:right w:val="none" w:sz="0" w:space="0" w:color="auto"/>
          </w:divBdr>
        </w:div>
        <w:div w:id="1889107152">
          <w:marLeft w:val="0"/>
          <w:marRight w:val="0"/>
          <w:marTop w:val="0"/>
          <w:marBottom w:val="0"/>
          <w:divBdr>
            <w:top w:val="none" w:sz="0" w:space="0" w:color="auto"/>
            <w:left w:val="none" w:sz="0" w:space="0" w:color="auto"/>
            <w:bottom w:val="none" w:sz="0" w:space="0" w:color="auto"/>
            <w:right w:val="none" w:sz="0" w:space="0" w:color="auto"/>
          </w:divBdr>
        </w:div>
        <w:div w:id="2067874417">
          <w:marLeft w:val="0"/>
          <w:marRight w:val="0"/>
          <w:marTop w:val="0"/>
          <w:marBottom w:val="0"/>
          <w:divBdr>
            <w:top w:val="none" w:sz="0" w:space="0" w:color="auto"/>
            <w:left w:val="none" w:sz="0" w:space="0" w:color="auto"/>
            <w:bottom w:val="none" w:sz="0" w:space="0" w:color="auto"/>
            <w:right w:val="none" w:sz="0" w:space="0" w:color="auto"/>
          </w:divBdr>
        </w:div>
      </w:divsChild>
    </w:div>
    <w:div w:id="1662584315">
      <w:bodyDiv w:val="1"/>
      <w:marLeft w:val="0"/>
      <w:marRight w:val="0"/>
      <w:marTop w:val="0"/>
      <w:marBottom w:val="0"/>
      <w:divBdr>
        <w:top w:val="none" w:sz="0" w:space="0" w:color="auto"/>
        <w:left w:val="none" w:sz="0" w:space="0" w:color="auto"/>
        <w:bottom w:val="none" w:sz="0" w:space="0" w:color="auto"/>
        <w:right w:val="none" w:sz="0" w:space="0" w:color="auto"/>
      </w:divBdr>
    </w:div>
    <w:div w:id="1840272845">
      <w:bodyDiv w:val="1"/>
      <w:marLeft w:val="0"/>
      <w:marRight w:val="0"/>
      <w:marTop w:val="0"/>
      <w:marBottom w:val="0"/>
      <w:divBdr>
        <w:top w:val="none" w:sz="0" w:space="0" w:color="auto"/>
        <w:left w:val="none" w:sz="0" w:space="0" w:color="auto"/>
        <w:bottom w:val="none" w:sz="0" w:space="0" w:color="auto"/>
        <w:right w:val="none" w:sz="0" w:space="0" w:color="auto"/>
      </w:divBdr>
    </w:div>
    <w:div w:id="19291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shabnam.fardanesh@hq.doe.gov" TargetMode="External"/><Relationship Id="rId18" Type="http://schemas.openxmlformats.org/officeDocument/2006/relationships/hyperlink" Target="mailto:ohare.tara@epa.gov" TargetMode="External"/><Relationship Id="rId26" Type="http://schemas.openxmlformats.org/officeDocument/2006/relationships/hyperlink" Target="http://www.biopreferred.gov/ProposedAndFinalRegulations.aspx" TargetMode="External"/><Relationship Id="rId39" Type="http://schemas.openxmlformats.org/officeDocument/2006/relationships/hyperlink" Target="http://www.greenseal.org/findaproduct/index.cfm#cleaners" TargetMode="External"/><Relationship Id="rId21" Type="http://schemas.openxmlformats.org/officeDocument/2006/relationships/hyperlink" Target="http://www.biopreferred.gov/files/Round_5_Final_Rule.pdf?SMSESSION=NO" TargetMode="External"/><Relationship Id="rId34" Type="http://schemas.openxmlformats.org/officeDocument/2006/relationships/hyperlink" Target="http://www.epa.gov/ozone/snap/lists/index.html" TargetMode="External"/><Relationship Id="rId42" Type="http://schemas.openxmlformats.org/officeDocument/2006/relationships/hyperlink" Target="http://www.ecologo.org/en/seeourcriteria/details.asp?ccd_id=272" TargetMode="External"/><Relationship Id="rId47" Type="http://schemas.openxmlformats.org/officeDocument/2006/relationships/fontTable" Target="fontTable.xml"/><Relationship Id="rId7" Type="http://schemas.openxmlformats.org/officeDocument/2006/relationships/hyperlink" Target="http://www.femp.energy.gov/standby" TargetMode="External"/><Relationship Id="rId2" Type="http://schemas.openxmlformats.org/officeDocument/2006/relationships/styles" Target="styles.xml"/><Relationship Id="rId16" Type="http://schemas.openxmlformats.org/officeDocument/2006/relationships/hyperlink" Target="mailto:jason.taylor@hq.doe.gov" TargetMode="External"/><Relationship Id="rId29" Type="http://schemas.openxmlformats.org/officeDocument/2006/relationships/hyperlink" Target="http://yosemite1.epa.gov/oppt/eppstand2.ns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watersense/commercial/federal_agencies.html" TargetMode="External"/><Relationship Id="rId24" Type="http://schemas.openxmlformats.org/officeDocument/2006/relationships/hyperlink" Target="http://www.biopreferred.gov/files/Round_4_Final_Rule.pdf" TargetMode="External"/><Relationship Id="rId32" Type="http://schemas.openxmlformats.org/officeDocument/2006/relationships/hyperlink" Target="http://www.eere.energy.gov/femp/procurement/" TargetMode="External"/><Relationship Id="rId37" Type="http://schemas.openxmlformats.org/officeDocument/2006/relationships/hyperlink" Target="http://www.ecologo.org/en/seeourcriteria/details.asp?ccd_id=371" TargetMode="External"/><Relationship Id="rId40" Type="http://schemas.openxmlformats.org/officeDocument/2006/relationships/hyperlink" Target="http://www.nist.gov/el/economics/BEESSoftware.cfm/bees.html"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paul.estabrooks@ee.doe.gov" TargetMode="External"/><Relationship Id="rId23" Type="http://schemas.openxmlformats.org/officeDocument/2006/relationships/hyperlink" Target="http://www.biopreferred.gov/files/Round_3_Final_Rule.pdf" TargetMode="External"/><Relationship Id="rId28" Type="http://schemas.openxmlformats.org/officeDocument/2006/relationships/hyperlink" Target="http://www.sftool.gov/Account/LogOn?ReturnUrl=%2fImplement" TargetMode="External"/><Relationship Id="rId36" Type="http://schemas.openxmlformats.org/officeDocument/2006/relationships/hyperlink" Target="http://www.ecologo.org/en/seeourcriteria/details.asp?ccd_id=340" TargetMode="External"/><Relationship Id="rId10" Type="http://schemas.openxmlformats.org/officeDocument/2006/relationships/hyperlink" Target="http://www.epa.gov/watersense/commercial" TargetMode="External"/><Relationship Id="rId19" Type="http://schemas.openxmlformats.org/officeDocument/2006/relationships/hyperlink" Target="http://www.biopreferred.gov/files/Round_8_Final_Rule.pdf" TargetMode="External"/><Relationship Id="rId31" Type="http://schemas.openxmlformats.org/officeDocument/2006/relationships/hyperlink" Target="http://fedgreenspecs.wbdg.org" TargetMode="External"/><Relationship Id="rId44" Type="http://schemas.openxmlformats.org/officeDocument/2006/relationships/hyperlink" Target="http://www.epa.gov/wastes/conserve/tools/cpg/products/toner.htm" TargetMode="External"/><Relationship Id="rId4" Type="http://schemas.openxmlformats.org/officeDocument/2006/relationships/webSettings" Target="webSettings.xml"/><Relationship Id="rId9" Type="http://schemas.openxmlformats.org/officeDocument/2006/relationships/hyperlink" Target="http://www.epa.gov/watersense/commercial/index.html" TargetMode="External"/><Relationship Id="rId14" Type="http://schemas.openxmlformats.org/officeDocument/2006/relationships/hyperlink" Target="mailto:cannon@ecopurchasing.com" TargetMode="External"/><Relationship Id="rId22" Type="http://schemas.openxmlformats.org/officeDocument/2006/relationships/hyperlink" Target="http://www.biopreferred.gov/files/Round_2_Final_Rule.pdf?SMSESSION=NO" TargetMode="External"/><Relationship Id="rId27" Type="http://schemas.openxmlformats.org/officeDocument/2006/relationships/hyperlink" Target="http://www.fedcenter.gov/sustainableacquisition" TargetMode="External"/><Relationship Id="rId30" Type="http://schemas.openxmlformats.org/officeDocument/2006/relationships/hyperlink" Target="http://www1.eere.energy.gov/femp/program/fedfleet_management.html" TargetMode="External"/><Relationship Id="rId35" Type="http://schemas.openxmlformats.org/officeDocument/2006/relationships/hyperlink" Target="http://yosemite.epa.gov/oppt/eppstand2.nsf/Pages/Search.html?Open" TargetMode="External"/><Relationship Id="rId43" Type="http://schemas.openxmlformats.org/officeDocument/2006/relationships/hyperlink" Target="http://www.i-itc.org/stmcompanies.htm" TargetMode="External"/><Relationship Id="rId48" Type="http://schemas.openxmlformats.org/officeDocument/2006/relationships/theme" Target="theme/theme1.xml"/><Relationship Id="rId8" Type="http://schemas.openxmlformats.org/officeDocument/2006/relationships/hyperlink" Target="http://www.sustainability.energy.gov/awards" TargetMode="External"/><Relationship Id="rId3" Type="http://schemas.openxmlformats.org/officeDocument/2006/relationships/settings" Target="settings.xml"/><Relationship Id="rId12" Type="http://schemas.openxmlformats.org/officeDocument/2006/relationships/hyperlink" Target="mailto:cannon@ecopurchasing.com" TargetMode="External"/><Relationship Id="rId17" Type="http://schemas.openxmlformats.org/officeDocument/2006/relationships/hyperlink" Target="mailto:starred@nv.doe.gov" TargetMode="External"/><Relationship Id="rId25" Type="http://schemas.openxmlformats.org/officeDocument/2006/relationships/hyperlink" Target="http://www.biopreferred.gov/files/Round_1_Final_Rule.pdf" TargetMode="External"/><Relationship Id="rId33" Type="http://schemas.openxmlformats.org/officeDocument/2006/relationships/hyperlink" Target="http://www.epa.gov/wastes/conserve/tools/cpg/products/index.htm" TargetMode="External"/><Relationship Id="rId38" Type="http://schemas.openxmlformats.org/officeDocument/2006/relationships/hyperlink" Target="http://www.ecologo.org/en/seeourcriteria/details.asp?ccd_id=372" TargetMode="External"/><Relationship Id="rId46" Type="http://schemas.openxmlformats.org/officeDocument/2006/relationships/footer" Target="footer2.xml"/><Relationship Id="rId20" Type="http://schemas.openxmlformats.org/officeDocument/2006/relationships/hyperlink" Target="http://www.biopreferred.gov/files/Round_6_Final_Rule.pdf" TargetMode="External"/><Relationship Id="rId41" Type="http://schemas.openxmlformats.org/officeDocument/2006/relationships/hyperlink" Target="http://www.sft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4592</Words>
  <Characters>26178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AGENDA for [</vt:lpstr>
    </vt:vector>
  </TitlesOfParts>
  <Company>Pacific Northwest National Laboratory</Company>
  <LinksUpToDate>false</LinksUpToDate>
  <CharactersWithSpaces>30709</CharactersWithSpaces>
  <SharedDoc>false</SharedDoc>
  <HLinks>
    <vt:vector size="234" baseType="variant">
      <vt:variant>
        <vt:i4>7733356</vt:i4>
      </vt:variant>
      <vt:variant>
        <vt:i4>114</vt:i4>
      </vt:variant>
      <vt:variant>
        <vt:i4>0</vt:i4>
      </vt:variant>
      <vt:variant>
        <vt:i4>5</vt:i4>
      </vt:variant>
      <vt:variant>
        <vt:lpwstr>http://www.epa.gov/wastes/conserve/tools/cpg/products/toner.htm</vt:lpwstr>
      </vt:variant>
      <vt:variant>
        <vt:lpwstr/>
      </vt:variant>
      <vt:variant>
        <vt:i4>1048595</vt:i4>
      </vt:variant>
      <vt:variant>
        <vt:i4>111</vt:i4>
      </vt:variant>
      <vt:variant>
        <vt:i4>0</vt:i4>
      </vt:variant>
      <vt:variant>
        <vt:i4>5</vt:i4>
      </vt:variant>
      <vt:variant>
        <vt:lpwstr>http://www.i-itc.org/stmcompanies.htm</vt:lpwstr>
      </vt:variant>
      <vt:variant>
        <vt:lpwstr/>
      </vt:variant>
      <vt:variant>
        <vt:i4>7405583</vt:i4>
      </vt:variant>
      <vt:variant>
        <vt:i4>108</vt:i4>
      </vt:variant>
      <vt:variant>
        <vt:i4>0</vt:i4>
      </vt:variant>
      <vt:variant>
        <vt:i4>5</vt:i4>
      </vt:variant>
      <vt:variant>
        <vt:lpwstr>http://www.ecologo.org/en/seeourcriteria/details.asp?ccd_id=272</vt:lpwstr>
      </vt:variant>
      <vt:variant>
        <vt:lpwstr/>
      </vt:variant>
      <vt:variant>
        <vt:i4>3145789</vt:i4>
      </vt:variant>
      <vt:variant>
        <vt:i4>105</vt:i4>
      </vt:variant>
      <vt:variant>
        <vt:i4>0</vt:i4>
      </vt:variant>
      <vt:variant>
        <vt:i4>5</vt:i4>
      </vt:variant>
      <vt:variant>
        <vt:lpwstr>http://www.sftool.org/</vt:lpwstr>
      </vt:variant>
      <vt:variant>
        <vt:lpwstr/>
      </vt:variant>
      <vt:variant>
        <vt:i4>2621536</vt:i4>
      </vt:variant>
      <vt:variant>
        <vt:i4>102</vt:i4>
      </vt:variant>
      <vt:variant>
        <vt:i4>0</vt:i4>
      </vt:variant>
      <vt:variant>
        <vt:i4>5</vt:i4>
      </vt:variant>
      <vt:variant>
        <vt:lpwstr>http://www.nist.gov/el/economics/BEESSoftware.cfm/bees.html</vt:lpwstr>
      </vt:variant>
      <vt:variant>
        <vt:lpwstr/>
      </vt:variant>
      <vt:variant>
        <vt:i4>2949177</vt:i4>
      </vt:variant>
      <vt:variant>
        <vt:i4>99</vt:i4>
      </vt:variant>
      <vt:variant>
        <vt:i4>0</vt:i4>
      </vt:variant>
      <vt:variant>
        <vt:i4>5</vt:i4>
      </vt:variant>
      <vt:variant>
        <vt:lpwstr>http://www.greenseal.org/findaproduct/index.cfm</vt:lpwstr>
      </vt:variant>
      <vt:variant>
        <vt:lpwstr>cleaners</vt:lpwstr>
      </vt:variant>
      <vt:variant>
        <vt:i4>7405582</vt:i4>
      </vt:variant>
      <vt:variant>
        <vt:i4>96</vt:i4>
      </vt:variant>
      <vt:variant>
        <vt:i4>0</vt:i4>
      </vt:variant>
      <vt:variant>
        <vt:i4>5</vt:i4>
      </vt:variant>
      <vt:variant>
        <vt:lpwstr>http://www.ecologo.org/en/seeourcriteria/details.asp?ccd_id=372</vt:lpwstr>
      </vt:variant>
      <vt:variant>
        <vt:lpwstr/>
      </vt:variant>
      <vt:variant>
        <vt:i4>7405582</vt:i4>
      </vt:variant>
      <vt:variant>
        <vt:i4>93</vt:i4>
      </vt:variant>
      <vt:variant>
        <vt:i4>0</vt:i4>
      </vt:variant>
      <vt:variant>
        <vt:i4>5</vt:i4>
      </vt:variant>
      <vt:variant>
        <vt:lpwstr>http://www.ecologo.org/en/seeourcriteria/details.asp?ccd_id=371</vt:lpwstr>
      </vt:variant>
      <vt:variant>
        <vt:lpwstr/>
      </vt:variant>
      <vt:variant>
        <vt:i4>7471118</vt:i4>
      </vt:variant>
      <vt:variant>
        <vt:i4>90</vt:i4>
      </vt:variant>
      <vt:variant>
        <vt:i4>0</vt:i4>
      </vt:variant>
      <vt:variant>
        <vt:i4>5</vt:i4>
      </vt:variant>
      <vt:variant>
        <vt:lpwstr>http://www.ecologo.org/en/seeourcriteria/details.asp?ccd_id=340</vt:lpwstr>
      </vt:variant>
      <vt:variant>
        <vt:lpwstr/>
      </vt:variant>
      <vt:variant>
        <vt:i4>1048640</vt:i4>
      </vt:variant>
      <vt:variant>
        <vt:i4>87</vt:i4>
      </vt:variant>
      <vt:variant>
        <vt:i4>0</vt:i4>
      </vt:variant>
      <vt:variant>
        <vt:i4>5</vt:i4>
      </vt:variant>
      <vt:variant>
        <vt:lpwstr>http://yosemite.epa.gov/oppt/eppstand2.nsf/Pages/Search.html?Open</vt:lpwstr>
      </vt:variant>
      <vt:variant>
        <vt:lpwstr/>
      </vt:variant>
      <vt:variant>
        <vt:i4>6881399</vt:i4>
      </vt:variant>
      <vt:variant>
        <vt:i4>84</vt:i4>
      </vt:variant>
      <vt:variant>
        <vt:i4>0</vt:i4>
      </vt:variant>
      <vt:variant>
        <vt:i4>5</vt:i4>
      </vt:variant>
      <vt:variant>
        <vt:lpwstr>http://www.epa.gov/ozone/snap/lists/index.html</vt:lpwstr>
      </vt:variant>
      <vt:variant>
        <vt:lpwstr/>
      </vt:variant>
      <vt:variant>
        <vt:i4>7798897</vt:i4>
      </vt:variant>
      <vt:variant>
        <vt:i4>81</vt:i4>
      </vt:variant>
      <vt:variant>
        <vt:i4>0</vt:i4>
      </vt:variant>
      <vt:variant>
        <vt:i4>5</vt:i4>
      </vt:variant>
      <vt:variant>
        <vt:lpwstr>http://www.epa.gov/wastes/conserve/tools/cpg/products/index.htm</vt:lpwstr>
      </vt:variant>
      <vt:variant>
        <vt:lpwstr/>
      </vt:variant>
      <vt:variant>
        <vt:i4>852050</vt:i4>
      </vt:variant>
      <vt:variant>
        <vt:i4>78</vt:i4>
      </vt:variant>
      <vt:variant>
        <vt:i4>0</vt:i4>
      </vt:variant>
      <vt:variant>
        <vt:i4>5</vt:i4>
      </vt:variant>
      <vt:variant>
        <vt:lpwstr>http://www.eere.energy.gov/femp/procurement/</vt:lpwstr>
      </vt:variant>
      <vt:variant>
        <vt:lpwstr/>
      </vt:variant>
      <vt:variant>
        <vt:i4>3866672</vt:i4>
      </vt:variant>
      <vt:variant>
        <vt:i4>75</vt:i4>
      </vt:variant>
      <vt:variant>
        <vt:i4>0</vt:i4>
      </vt:variant>
      <vt:variant>
        <vt:i4>5</vt:i4>
      </vt:variant>
      <vt:variant>
        <vt:lpwstr>http://fedgreenspecs.wbdg.org/</vt:lpwstr>
      </vt:variant>
      <vt:variant>
        <vt:lpwstr/>
      </vt:variant>
      <vt:variant>
        <vt:i4>5308504</vt:i4>
      </vt:variant>
      <vt:variant>
        <vt:i4>72</vt:i4>
      </vt:variant>
      <vt:variant>
        <vt:i4>0</vt:i4>
      </vt:variant>
      <vt:variant>
        <vt:i4>5</vt:i4>
      </vt:variant>
      <vt:variant>
        <vt:lpwstr>http://www.biopreferred.gov/?SMSESSION=NO</vt:lpwstr>
      </vt:variant>
      <vt:variant>
        <vt:lpwstr/>
      </vt:variant>
      <vt:variant>
        <vt:i4>3932242</vt:i4>
      </vt:variant>
      <vt:variant>
        <vt:i4>69</vt:i4>
      </vt:variant>
      <vt:variant>
        <vt:i4>0</vt:i4>
      </vt:variant>
      <vt:variant>
        <vt:i4>5</vt:i4>
      </vt:variant>
      <vt:variant>
        <vt:lpwstr>http://www1.eere.energy.gov/femp/program/fedfleet_management.html</vt:lpwstr>
      </vt:variant>
      <vt:variant>
        <vt:lpwstr/>
      </vt:variant>
      <vt:variant>
        <vt:i4>7798888</vt:i4>
      </vt:variant>
      <vt:variant>
        <vt:i4>66</vt:i4>
      </vt:variant>
      <vt:variant>
        <vt:i4>0</vt:i4>
      </vt:variant>
      <vt:variant>
        <vt:i4>5</vt:i4>
      </vt:variant>
      <vt:variant>
        <vt:lpwstr>http://yosemite1.epa.gov/oppt/eppstand2.nsf</vt:lpwstr>
      </vt:variant>
      <vt:variant>
        <vt:lpwstr/>
      </vt:variant>
      <vt:variant>
        <vt:i4>3211374</vt:i4>
      </vt:variant>
      <vt:variant>
        <vt:i4>63</vt:i4>
      </vt:variant>
      <vt:variant>
        <vt:i4>0</vt:i4>
      </vt:variant>
      <vt:variant>
        <vt:i4>5</vt:i4>
      </vt:variant>
      <vt:variant>
        <vt:lpwstr>http://www.sftool.gov/Account/LogOn?ReturnUrl=%2fImplement</vt:lpwstr>
      </vt:variant>
      <vt:variant>
        <vt:lpwstr/>
      </vt:variant>
      <vt:variant>
        <vt:i4>2949167</vt:i4>
      </vt:variant>
      <vt:variant>
        <vt:i4>60</vt:i4>
      </vt:variant>
      <vt:variant>
        <vt:i4>0</vt:i4>
      </vt:variant>
      <vt:variant>
        <vt:i4>5</vt:i4>
      </vt:variant>
      <vt:variant>
        <vt:lpwstr>http://www.fedcenter.gov/sustainableacquisition</vt:lpwstr>
      </vt:variant>
      <vt:variant>
        <vt:lpwstr/>
      </vt:variant>
      <vt:variant>
        <vt:i4>458838</vt:i4>
      </vt:variant>
      <vt:variant>
        <vt:i4>57</vt:i4>
      </vt:variant>
      <vt:variant>
        <vt:i4>0</vt:i4>
      </vt:variant>
      <vt:variant>
        <vt:i4>5</vt:i4>
      </vt:variant>
      <vt:variant>
        <vt:lpwstr>http://www.biopreferred.gov/ProposedAndFinalRegulations.aspx</vt:lpwstr>
      </vt:variant>
      <vt:variant>
        <vt:lpwstr/>
      </vt:variant>
      <vt:variant>
        <vt:i4>3670101</vt:i4>
      </vt:variant>
      <vt:variant>
        <vt:i4>54</vt:i4>
      </vt:variant>
      <vt:variant>
        <vt:i4>0</vt:i4>
      </vt:variant>
      <vt:variant>
        <vt:i4>5</vt:i4>
      </vt:variant>
      <vt:variant>
        <vt:lpwstr>http://www.biopreferred.gov/files/Round_1_Final_Rule.pdf</vt:lpwstr>
      </vt:variant>
      <vt:variant>
        <vt:lpwstr/>
      </vt:variant>
      <vt:variant>
        <vt:i4>3670096</vt:i4>
      </vt:variant>
      <vt:variant>
        <vt:i4>51</vt:i4>
      </vt:variant>
      <vt:variant>
        <vt:i4>0</vt:i4>
      </vt:variant>
      <vt:variant>
        <vt:i4>5</vt:i4>
      </vt:variant>
      <vt:variant>
        <vt:lpwstr>http://www.biopreferred.gov/files/Round_4_Final_Rule.pdf</vt:lpwstr>
      </vt:variant>
      <vt:variant>
        <vt:lpwstr/>
      </vt:variant>
      <vt:variant>
        <vt:i4>3670103</vt:i4>
      </vt:variant>
      <vt:variant>
        <vt:i4>48</vt:i4>
      </vt:variant>
      <vt:variant>
        <vt:i4>0</vt:i4>
      </vt:variant>
      <vt:variant>
        <vt:i4>5</vt:i4>
      </vt:variant>
      <vt:variant>
        <vt:lpwstr>http://www.biopreferred.gov/files/Round_3_Final_Rule.pdf</vt:lpwstr>
      </vt:variant>
      <vt:variant>
        <vt:lpwstr/>
      </vt:variant>
      <vt:variant>
        <vt:i4>2228288</vt:i4>
      </vt:variant>
      <vt:variant>
        <vt:i4>45</vt:i4>
      </vt:variant>
      <vt:variant>
        <vt:i4>0</vt:i4>
      </vt:variant>
      <vt:variant>
        <vt:i4>5</vt:i4>
      </vt:variant>
      <vt:variant>
        <vt:lpwstr>http://www.biopreferred.gov/files/Round_2_Final_Rule.pdf?SMSESSION=NO</vt:lpwstr>
      </vt:variant>
      <vt:variant>
        <vt:lpwstr/>
      </vt:variant>
      <vt:variant>
        <vt:i4>2228295</vt:i4>
      </vt:variant>
      <vt:variant>
        <vt:i4>42</vt:i4>
      </vt:variant>
      <vt:variant>
        <vt:i4>0</vt:i4>
      </vt:variant>
      <vt:variant>
        <vt:i4>5</vt:i4>
      </vt:variant>
      <vt:variant>
        <vt:lpwstr>http://www.biopreferred.gov/files/Round_5_Final_Rule.pdf?SMSESSION=NO</vt:lpwstr>
      </vt:variant>
      <vt:variant>
        <vt:lpwstr/>
      </vt:variant>
      <vt:variant>
        <vt:i4>3670098</vt:i4>
      </vt:variant>
      <vt:variant>
        <vt:i4>39</vt:i4>
      </vt:variant>
      <vt:variant>
        <vt:i4>0</vt:i4>
      </vt:variant>
      <vt:variant>
        <vt:i4>5</vt:i4>
      </vt:variant>
      <vt:variant>
        <vt:lpwstr>http://www.biopreferred.gov/files/Round_6_Final_Rule.pdf</vt:lpwstr>
      </vt:variant>
      <vt:variant>
        <vt:lpwstr/>
      </vt:variant>
      <vt:variant>
        <vt:i4>3670108</vt:i4>
      </vt:variant>
      <vt:variant>
        <vt:i4>36</vt:i4>
      </vt:variant>
      <vt:variant>
        <vt:i4>0</vt:i4>
      </vt:variant>
      <vt:variant>
        <vt:i4>5</vt:i4>
      </vt:variant>
      <vt:variant>
        <vt:lpwstr>http://www.biopreferred.gov/files/Round_8_Final_Rule.pdf</vt:lpwstr>
      </vt:variant>
      <vt:variant>
        <vt:lpwstr/>
      </vt:variant>
      <vt:variant>
        <vt:i4>8257565</vt:i4>
      </vt:variant>
      <vt:variant>
        <vt:i4>33</vt:i4>
      </vt:variant>
      <vt:variant>
        <vt:i4>0</vt:i4>
      </vt:variant>
      <vt:variant>
        <vt:i4>5</vt:i4>
      </vt:variant>
      <vt:variant>
        <vt:lpwstr>mailto:ohare.tara@epa.gov</vt:lpwstr>
      </vt:variant>
      <vt:variant>
        <vt:lpwstr/>
      </vt:variant>
      <vt:variant>
        <vt:i4>524409</vt:i4>
      </vt:variant>
      <vt:variant>
        <vt:i4>30</vt:i4>
      </vt:variant>
      <vt:variant>
        <vt:i4>0</vt:i4>
      </vt:variant>
      <vt:variant>
        <vt:i4>5</vt:i4>
      </vt:variant>
      <vt:variant>
        <vt:lpwstr>mailto:starred@nv.doe.gov</vt:lpwstr>
      </vt:variant>
      <vt:variant>
        <vt:lpwstr/>
      </vt:variant>
      <vt:variant>
        <vt:i4>5636221</vt:i4>
      </vt:variant>
      <vt:variant>
        <vt:i4>27</vt:i4>
      </vt:variant>
      <vt:variant>
        <vt:i4>0</vt:i4>
      </vt:variant>
      <vt:variant>
        <vt:i4>5</vt:i4>
      </vt:variant>
      <vt:variant>
        <vt:lpwstr>mailto:jason.taylor@hq.doe.gov</vt:lpwstr>
      </vt:variant>
      <vt:variant>
        <vt:lpwstr/>
      </vt:variant>
      <vt:variant>
        <vt:i4>5242995</vt:i4>
      </vt:variant>
      <vt:variant>
        <vt:i4>24</vt:i4>
      </vt:variant>
      <vt:variant>
        <vt:i4>0</vt:i4>
      </vt:variant>
      <vt:variant>
        <vt:i4>5</vt:i4>
      </vt:variant>
      <vt:variant>
        <vt:lpwstr>mailto:paul.estabrooks@ee.doe.gov</vt:lpwstr>
      </vt:variant>
      <vt:variant>
        <vt:lpwstr/>
      </vt:variant>
      <vt:variant>
        <vt:i4>1376315</vt:i4>
      </vt:variant>
      <vt:variant>
        <vt:i4>21</vt:i4>
      </vt:variant>
      <vt:variant>
        <vt:i4>0</vt:i4>
      </vt:variant>
      <vt:variant>
        <vt:i4>5</vt:i4>
      </vt:variant>
      <vt:variant>
        <vt:lpwstr>mailto:cannon@ecopurchasing.com</vt:lpwstr>
      </vt:variant>
      <vt:variant>
        <vt:lpwstr/>
      </vt:variant>
      <vt:variant>
        <vt:i4>6488128</vt:i4>
      </vt:variant>
      <vt:variant>
        <vt:i4>18</vt:i4>
      </vt:variant>
      <vt:variant>
        <vt:i4>0</vt:i4>
      </vt:variant>
      <vt:variant>
        <vt:i4>5</vt:i4>
      </vt:variant>
      <vt:variant>
        <vt:lpwstr>mailto:shabnam.fardanesh@hq.doe.gov</vt:lpwstr>
      </vt:variant>
      <vt:variant>
        <vt:lpwstr/>
      </vt:variant>
      <vt:variant>
        <vt:i4>1376315</vt:i4>
      </vt:variant>
      <vt:variant>
        <vt:i4>15</vt:i4>
      </vt:variant>
      <vt:variant>
        <vt:i4>0</vt:i4>
      </vt:variant>
      <vt:variant>
        <vt:i4>5</vt:i4>
      </vt:variant>
      <vt:variant>
        <vt:lpwstr>mailto:cannon@ecopurchasing.com</vt:lpwstr>
      </vt:variant>
      <vt:variant>
        <vt:lpwstr/>
      </vt:variant>
      <vt:variant>
        <vt:i4>2818140</vt:i4>
      </vt:variant>
      <vt:variant>
        <vt:i4>12</vt:i4>
      </vt:variant>
      <vt:variant>
        <vt:i4>0</vt:i4>
      </vt:variant>
      <vt:variant>
        <vt:i4>5</vt:i4>
      </vt:variant>
      <vt:variant>
        <vt:lpwstr>http://www.epa.gov/watersense/commercial/federal_agencies.html</vt:lpwstr>
      </vt:variant>
      <vt:variant>
        <vt:lpwstr/>
      </vt:variant>
      <vt:variant>
        <vt:i4>196699</vt:i4>
      </vt:variant>
      <vt:variant>
        <vt:i4>9</vt:i4>
      </vt:variant>
      <vt:variant>
        <vt:i4>0</vt:i4>
      </vt:variant>
      <vt:variant>
        <vt:i4>5</vt:i4>
      </vt:variant>
      <vt:variant>
        <vt:lpwstr>http://www.epa.gov/watersense/commercial</vt:lpwstr>
      </vt:variant>
      <vt:variant>
        <vt:lpwstr/>
      </vt:variant>
      <vt:variant>
        <vt:i4>7536677</vt:i4>
      </vt:variant>
      <vt:variant>
        <vt:i4>6</vt:i4>
      </vt:variant>
      <vt:variant>
        <vt:i4>0</vt:i4>
      </vt:variant>
      <vt:variant>
        <vt:i4>5</vt:i4>
      </vt:variant>
      <vt:variant>
        <vt:lpwstr>http://www.epa.gov/watersense/commercial/index.html</vt:lpwstr>
      </vt:variant>
      <vt:variant>
        <vt:lpwstr/>
      </vt:variant>
      <vt:variant>
        <vt:i4>6291500</vt:i4>
      </vt:variant>
      <vt:variant>
        <vt:i4>3</vt:i4>
      </vt:variant>
      <vt:variant>
        <vt:i4>0</vt:i4>
      </vt:variant>
      <vt:variant>
        <vt:i4>5</vt:i4>
      </vt:variant>
      <vt:variant>
        <vt:lpwstr>http://www.sustainability.energy.gov/awards</vt:lpwstr>
      </vt:variant>
      <vt:variant>
        <vt:lpwstr/>
      </vt:variant>
      <vt:variant>
        <vt:i4>7667764</vt:i4>
      </vt:variant>
      <vt:variant>
        <vt:i4>0</vt:i4>
      </vt:variant>
      <vt:variant>
        <vt:i4>0</vt:i4>
      </vt:variant>
      <vt:variant>
        <vt:i4>5</vt:i4>
      </vt:variant>
      <vt:variant>
        <vt:lpwstr>http://www.femp.energy.gov/standby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dc:title>
  <dc:subject/>
  <dc:creator>Staff</dc:creator>
  <cp:keywords/>
  <cp:lastModifiedBy>Gross, Allison</cp:lastModifiedBy>
  <cp:revision>2</cp:revision>
  <cp:lastPrinted>2012-12-10T14:27:00Z</cp:lastPrinted>
  <dcterms:created xsi:type="dcterms:W3CDTF">2022-12-15T14:02:00Z</dcterms:created>
  <dcterms:modified xsi:type="dcterms:W3CDTF">2022-12-15T14:02:00Z</dcterms:modified>
</cp:coreProperties>
</file>